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4DA" w:rsidRDefault="002B74DA">
      <w:pPr>
        <w:spacing w:after="0" w:line="240" w:lineRule="auto"/>
        <w:rPr>
          <w:rFonts w:ascii="Roboto" w:eastAsia="Calibri" w:hAnsi="Roboto" w:cs="Times New Roman"/>
          <w:b/>
          <w:color w:val="002060"/>
          <w:sz w:val="20"/>
          <w:szCs w:val="20"/>
          <w:lang w:val="en-GB"/>
        </w:rPr>
      </w:pPr>
    </w:p>
    <w:p w:rsidR="002B74DA" w:rsidRDefault="003A16D5">
      <w:pPr>
        <w:tabs>
          <w:tab w:val="left" w:pos="0"/>
          <w:tab w:val="center" w:pos="5032"/>
        </w:tabs>
        <w:spacing w:before="120" w:after="120" w:line="240" w:lineRule="auto"/>
        <w:ind w:right="-284"/>
        <w:rPr>
          <w:rFonts w:ascii="Roboto" w:eastAsia="Calibri" w:hAnsi="Roboto" w:cs="Calibri"/>
          <w:b/>
          <w:color w:val="002060"/>
          <w:sz w:val="28"/>
          <w:szCs w:val="28"/>
          <w:lang w:val="en-GB"/>
        </w:rPr>
      </w:pPr>
      <w:r>
        <w:rPr>
          <w:rFonts w:ascii="Roboto" w:eastAsia="Calibri" w:hAnsi="Roboto" w:cs="Calibri"/>
          <w:b/>
          <w:color w:val="002060"/>
          <w:sz w:val="20"/>
          <w:szCs w:val="20"/>
          <w:lang w:val="en-GB"/>
        </w:rPr>
        <w:tab/>
      </w:r>
      <w:r>
        <w:rPr>
          <w:rFonts w:ascii="Roboto" w:eastAsia="Calibri" w:hAnsi="Roboto" w:cs="Calibri"/>
          <w:b/>
          <w:color w:val="002060"/>
          <w:sz w:val="28"/>
          <w:szCs w:val="28"/>
          <w:lang w:val="en-GB"/>
        </w:rPr>
        <w:t>Guidelines on how to use the Learning Agreement for Studies</w:t>
      </w:r>
    </w:p>
    <w:p w:rsidR="002B74DA" w:rsidRDefault="002B74DA">
      <w:pPr>
        <w:spacing w:before="120" w:after="120" w:line="240" w:lineRule="auto"/>
        <w:ind w:left="-567" w:right="-284"/>
        <w:jc w:val="both"/>
        <w:rPr>
          <w:rFonts w:ascii="Roboto" w:eastAsia="Times New Roman" w:hAnsi="Roboto" w:cs="Calibri"/>
          <w:sz w:val="20"/>
          <w:szCs w:val="20"/>
          <w:lang w:val="en-GB"/>
        </w:rPr>
      </w:pPr>
    </w:p>
    <w:p w:rsidR="002B74DA" w:rsidRDefault="003A16D5">
      <w:pPr>
        <w:spacing w:before="120" w:after="120" w:line="240" w:lineRule="auto"/>
        <w:ind w:left="-567" w:right="-284"/>
        <w:jc w:val="both"/>
        <w:rPr>
          <w:rFonts w:ascii="Roboto" w:eastAsia="Times New Roman" w:hAnsi="Roboto" w:cs="Calibri"/>
          <w:sz w:val="20"/>
          <w:szCs w:val="20"/>
          <w:lang w:val="en-GB"/>
        </w:rPr>
      </w:pPr>
      <w:r>
        <w:rPr>
          <w:rFonts w:ascii="Roboto" w:eastAsia="Times New Roman" w:hAnsi="Roboto" w:cs="Calibri"/>
          <w:sz w:val="20"/>
          <w:szCs w:val="20"/>
          <w:lang w:val="en-GB"/>
        </w:rPr>
        <w:t xml:space="preserve">The Learning Agreement template is applicable to the Erasmus Belgica programme. </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The purpose of the Learning Agreement is </w:t>
      </w:r>
      <w:r>
        <w:rPr>
          <w:rFonts w:ascii="Roboto" w:eastAsia="Calibri" w:hAnsi="Roboto" w:cs="Calibri"/>
          <w:sz w:val="20"/>
          <w:szCs w:val="20"/>
          <w:lang w:val="en-GB"/>
        </w:rPr>
        <w:t>to provide a transparent and efficient preparation of the study period abroad and to ensure that the student will receive recognition in his/her degree for the educational components successfully completed abroad.</w:t>
      </w:r>
    </w:p>
    <w:p w:rsidR="002B74DA" w:rsidRDefault="003A16D5">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It is </w:t>
      </w:r>
      <w:r>
        <w:rPr>
          <w:rFonts w:ascii="Roboto" w:hAnsi="Roboto" w:cstheme="minorHAnsi"/>
          <w:sz w:val="20"/>
          <w:szCs w:val="20"/>
          <w:u w:val="single"/>
          <w:lang w:val="en-GB"/>
        </w:rPr>
        <w:t>recommended</w:t>
      </w:r>
      <w:r>
        <w:rPr>
          <w:rFonts w:ascii="Roboto" w:hAnsi="Roboto" w:cstheme="minorHAnsi"/>
          <w:sz w:val="20"/>
          <w:szCs w:val="20"/>
          <w:lang w:val="en-GB"/>
        </w:rPr>
        <w:t xml:space="preserve"> to use this template. Ho</w:t>
      </w:r>
      <w:r>
        <w:rPr>
          <w:rFonts w:ascii="Roboto" w:hAnsi="Roboto" w:cstheme="minorHAnsi"/>
          <w:sz w:val="20"/>
          <w:szCs w:val="20"/>
          <w:lang w:val="en-GB"/>
        </w:rPr>
        <w:t>wever, if higher education institutions already have an IT system in place to produce the Learning Agreement or the Transcript of Records, they can continue using it provided that all the minimum requirements listed in this document are made available. Fur</w:t>
      </w:r>
      <w:r>
        <w:rPr>
          <w:rFonts w:ascii="Roboto" w:hAnsi="Roboto" w:cstheme="minorHAnsi"/>
          <w:sz w:val="20"/>
          <w:szCs w:val="20"/>
          <w:lang w:val="en-GB"/>
        </w:rPr>
        <w:t>ther fields can be added, if needed, and the format (e.g. font size and colours) can be adapted.</w:t>
      </w:r>
    </w:p>
    <w:p w:rsidR="002B74DA" w:rsidRDefault="002B74DA">
      <w:pPr>
        <w:spacing w:before="120" w:after="120" w:line="240" w:lineRule="auto"/>
        <w:ind w:left="-567" w:right="-284"/>
        <w:jc w:val="both"/>
        <w:rPr>
          <w:rFonts w:ascii="Roboto" w:eastAsia="Calibri" w:hAnsi="Roboto" w:cs="Calibri"/>
          <w:sz w:val="20"/>
          <w:szCs w:val="20"/>
          <w:lang w:val="en-GB"/>
        </w:rPr>
      </w:pPr>
    </w:p>
    <w:p w:rsidR="002B74DA" w:rsidRDefault="003A16D5">
      <w:pPr>
        <w:spacing w:before="120" w:after="120" w:line="240" w:lineRule="auto"/>
        <w:ind w:left="-567" w:right="-284"/>
        <w:jc w:val="center"/>
        <w:rPr>
          <w:rFonts w:ascii="Roboto" w:eastAsia="Calibri" w:hAnsi="Roboto" w:cs="Calibri"/>
          <w:b/>
          <w:color w:val="002060"/>
          <w:sz w:val="20"/>
          <w:szCs w:val="20"/>
          <w:lang w:val="en-GB"/>
        </w:rPr>
      </w:pPr>
      <w:r>
        <w:rPr>
          <w:rFonts w:ascii="Roboto" w:eastAsia="Calibri" w:hAnsi="Roboto" w:cs="Calibri"/>
          <w:b/>
          <w:color w:val="002060"/>
          <w:sz w:val="20"/>
          <w:szCs w:val="20"/>
          <w:lang w:val="en-GB"/>
        </w:rPr>
        <w:t>BEFORE THE MOBILITY</w:t>
      </w:r>
    </w:p>
    <w:p w:rsidR="002B74DA" w:rsidRDefault="003A16D5">
      <w:pPr>
        <w:spacing w:before="120" w:after="120" w:line="240" w:lineRule="auto"/>
        <w:ind w:left="-567" w:right="-284"/>
        <w:jc w:val="both"/>
        <w:rPr>
          <w:rFonts w:ascii="Roboto" w:eastAsia="Calibri" w:hAnsi="Roboto" w:cs="Calibri"/>
          <w:b/>
          <w:sz w:val="20"/>
          <w:szCs w:val="20"/>
          <w:u w:val="single"/>
          <w:lang w:val="en-GB"/>
        </w:rPr>
      </w:pPr>
      <w:r>
        <w:rPr>
          <w:rFonts w:ascii="Roboto" w:eastAsia="Calibri" w:hAnsi="Roboto" w:cs="Calibri"/>
          <w:b/>
          <w:sz w:val="20"/>
          <w:szCs w:val="20"/>
          <w:u w:val="single"/>
          <w:lang w:val="en-GB"/>
        </w:rPr>
        <w:t xml:space="preserve">Administrative data </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Before the mobility, it is necessary to fill in the general information data fields with information on the student, </w:t>
      </w:r>
      <w:r>
        <w:rPr>
          <w:rFonts w:ascii="Roboto" w:eastAsia="Calibri" w:hAnsi="Roboto" w:cs="Calibri"/>
          <w:sz w:val="20"/>
          <w:szCs w:val="20"/>
          <w:lang w:val="en-GB"/>
        </w:rPr>
        <w:t>the Sending and the Receiving Institutions. The three parties have to agree on this section to be completed before the mobility.</w:t>
      </w:r>
      <w:r>
        <w:rPr>
          <w:lang w:val="en-GB"/>
        </w:rPr>
        <w:t xml:space="preserve"> </w:t>
      </w:r>
      <w:r>
        <w:rPr>
          <w:rFonts w:ascii="Roboto" w:eastAsia="Calibri" w:hAnsi="Roboto" w:cs="Calibri"/>
          <w:sz w:val="20"/>
          <w:szCs w:val="20"/>
          <w:lang w:val="en-GB"/>
        </w:rPr>
        <w:t>In case some administrative data is already available to the three parties the once-only principle can be applied, meaning ther</w:t>
      </w:r>
      <w:r>
        <w:rPr>
          <w:rFonts w:ascii="Roboto" w:eastAsia="Calibri" w:hAnsi="Roboto" w:cs="Calibri"/>
          <w:sz w:val="20"/>
          <w:szCs w:val="20"/>
          <w:lang w:val="en-GB"/>
        </w:rPr>
        <w:t>e is no need to re-enter the data.</w:t>
      </w:r>
    </w:p>
    <w:p w:rsidR="002B74DA" w:rsidRDefault="002B74DA">
      <w:pPr>
        <w:spacing w:after="0" w:line="240" w:lineRule="auto"/>
        <w:ind w:left="-567" w:right="-284"/>
        <w:jc w:val="both"/>
        <w:rPr>
          <w:rFonts w:ascii="Roboto" w:eastAsia="Calibri" w:hAnsi="Roboto" w:cs="Calibri"/>
          <w:b/>
          <w:sz w:val="20"/>
          <w:szCs w:val="20"/>
          <w:u w:val="single"/>
          <w:lang w:val="en-GB"/>
        </w:rPr>
      </w:pPr>
    </w:p>
    <w:p w:rsidR="002B74DA" w:rsidRDefault="003A16D5">
      <w:pPr>
        <w:spacing w:before="120" w:after="120" w:line="240" w:lineRule="auto"/>
        <w:ind w:left="-567" w:right="-284"/>
        <w:jc w:val="both"/>
        <w:rPr>
          <w:rFonts w:ascii="Roboto" w:eastAsia="Calibri" w:hAnsi="Roboto" w:cs="Calibri"/>
          <w:sz w:val="20"/>
          <w:szCs w:val="20"/>
          <w:u w:val="single"/>
          <w:lang w:val="en-GB"/>
        </w:rPr>
      </w:pPr>
      <w:r>
        <w:rPr>
          <w:rFonts w:ascii="Roboto" w:eastAsia="Calibri" w:hAnsi="Roboto" w:cs="Calibri"/>
          <w:b/>
          <w:sz w:val="20"/>
          <w:szCs w:val="20"/>
          <w:u w:val="single"/>
          <w:lang w:val="en-GB"/>
        </w:rPr>
        <w:t>Educational components (Tables A and B)</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The study programme includes the indicative start and end months of the agreed study programme that the student will carry out abroad.</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The Learning Agreement must include all the educational components to be carried out by the student at the Receiving Institution (in Table A) and it must contain as well the group of educational components that will be replaced in his/her degree by the Sen</w:t>
      </w:r>
      <w:r>
        <w:rPr>
          <w:rFonts w:ascii="Roboto" w:eastAsia="Calibri" w:hAnsi="Roboto" w:cs="Calibri"/>
          <w:sz w:val="20"/>
          <w:szCs w:val="20"/>
          <w:lang w:val="en-GB"/>
        </w:rPr>
        <w:t>ding Institution (in Table B) upon successful completion of the study programme abroad. It is necessary to fill in Tables A and B thoroughly before the mobility. Additional rows and columns can be added as needed. However, the two Tables A and B must be ke</w:t>
      </w:r>
      <w:r>
        <w:rPr>
          <w:rFonts w:ascii="Roboto" w:eastAsia="Calibri" w:hAnsi="Roboto" w:cs="Calibri"/>
          <w:sz w:val="20"/>
          <w:szCs w:val="20"/>
          <w:lang w:val="en-GB"/>
        </w:rPr>
        <w:t xml:space="preserve">pt separated. The objective is to make clear that there is no need to have one-to-one correspondence between the components followed abroad and the ones replaced at the Sending Institution. The aim is rather that a </w:t>
      </w:r>
      <w:r>
        <w:rPr>
          <w:rFonts w:ascii="Roboto" w:eastAsia="Calibri" w:hAnsi="Roboto" w:cs="Calibri"/>
          <w:sz w:val="20"/>
          <w:szCs w:val="20"/>
          <w:u w:val="single"/>
          <w:lang w:val="en-GB"/>
        </w:rPr>
        <w:t>group</w:t>
      </w:r>
      <w:r>
        <w:rPr>
          <w:rFonts w:ascii="Roboto" w:eastAsia="Calibri" w:hAnsi="Roboto" w:cs="Calibri"/>
          <w:sz w:val="20"/>
          <w:szCs w:val="20"/>
          <w:lang w:val="en-GB"/>
        </w:rPr>
        <w:t xml:space="preserve"> of learning outcomes achieved abroa</w:t>
      </w:r>
      <w:r>
        <w:rPr>
          <w:rFonts w:ascii="Roboto" w:eastAsia="Calibri" w:hAnsi="Roboto" w:cs="Calibri"/>
          <w:sz w:val="20"/>
          <w:szCs w:val="20"/>
          <w:lang w:val="en-GB"/>
        </w:rPr>
        <w:t xml:space="preserve">d replaces a </w:t>
      </w:r>
      <w:r>
        <w:rPr>
          <w:rFonts w:ascii="Roboto" w:eastAsia="Calibri" w:hAnsi="Roboto" w:cs="Calibri"/>
          <w:sz w:val="20"/>
          <w:szCs w:val="20"/>
          <w:u w:val="single"/>
          <w:lang w:val="en-GB"/>
        </w:rPr>
        <w:t>group</w:t>
      </w:r>
      <w:r>
        <w:rPr>
          <w:rFonts w:ascii="Roboto" w:eastAsia="Calibri" w:hAnsi="Roboto" w:cs="Calibri"/>
          <w:sz w:val="20"/>
          <w:szCs w:val="20"/>
          <w:lang w:val="en-GB"/>
        </w:rPr>
        <w:t xml:space="preserve"> of learning outcomes at the Sending Institution.</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An academic year of full-time study is normally made up of educational components totalling 60 ECTS credits. It is recommended that for mobility periods shorter than a full academic year, </w:t>
      </w:r>
      <w:r>
        <w:rPr>
          <w:rFonts w:ascii="Roboto" w:eastAsia="Calibri" w:hAnsi="Roboto" w:cs="Calibri"/>
          <w:sz w:val="20"/>
          <w:szCs w:val="20"/>
          <w:lang w:val="en-GB"/>
        </w:rPr>
        <w:t>the educational components selected should equate to a roughly proportionate number of credits. In case the student follows additional educational components beyond those required for his/her degree programme, these additional credits must also be listed i</w:t>
      </w:r>
      <w:r>
        <w:rPr>
          <w:rFonts w:ascii="Roboto" w:eastAsia="Calibri" w:hAnsi="Roboto" w:cs="Calibri"/>
          <w:sz w:val="20"/>
          <w:szCs w:val="20"/>
          <w:lang w:val="en-GB"/>
        </w:rPr>
        <w:t>n the study programme outlined in Table A.</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In case of thesis research/doctoral work at the receiving institution, the component "Thesis research" or "Doctoral work" will be included in Table A. If no ECTS credits are provided by the receiving institution, </w:t>
      </w:r>
      <w:r>
        <w:rPr>
          <w:rFonts w:ascii="Roboto" w:eastAsia="Calibri" w:hAnsi="Roboto" w:cs="Calibri"/>
          <w:sz w:val="20"/>
          <w:szCs w:val="20"/>
          <w:lang w:val="en-GB"/>
        </w:rPr>
        <w:t>it is sufficient to write "not applicable" in that column. The thesis/doctoral work and the associated workload in ECTS credits will be included in Table B, if relevant for the sending institution.</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The Sending Institution should indicate in Table B the gro</w:t>
      </w:r>
      <w:r>
        <w:rPr>
          <w:rFonts w:ascii="Roboto" w:eastAsia="Calibri" w:hAnsi="Roboto" w:cs="Calibri"/>
          <w:sz w:val="20"/>
          <w:szCs w:val="20"/>
          <w:lang w:val="en-GB"/>
        </w:rPr>
        <w:t xml:space="preserve">up of educational components counting towards the student’s degree that would normally be completed at the Sending Institution and which will be replaced by the Study Programme at the Receiving Institution. The total number of ECTS credits (or equivalent) </w:t>
      </w:r>
      <w:r>
        <w:rPr>
          <w:rFonts w:ascii="Roboto" w:eastAsia="Calibri" w:hAnsi="Roboto" w:cs="Calibri"/>
          <w:sz w:val="20"/>
          <w:szCs w:val="20"/>
          <w:lang w:val="en-GB"/>
        </w:rPr>
        <w:t>in Table B should correspond to the total number of ECTS credits (or equivalent) contained in Table A. Any exception to this rule should be clearly stated in an annex of the Learning Agreement and agreed by all parties. Example of justification for a discr</w:t>
      </w:r>
      <w:r>
        <w:rPr>
          <w:rFonts w:ascii="Roboto" w:eastAsia="Calibri" w:hAnsi="Roboto" w:cs="Calibri"/>
          <w:sz w:val="20"/>
          <w:szCs w:val="20"/>
          <w:lang w:val="en-GB"/>
        </w:rPr>
        <w:t>epancy in the total number of ECTS credits (or equivalent) between Table A and Table B: the student has already accumulated the number of credits required for his/her degree and does not need some of the credits gained abroad.</w:t>
      </w:r>
    </w:p>
    <w:p w:rsidR="002B74DA" w:rsidRDefault="002B74DA">
      <w:pPr>
        <w:spacing w:before="120" w:after="120" w:line="240" w:lineRule="auto"/>
        <w:ind w:left="-567" w:right="-284"/>
        <w:jc w:val="both"/>
        <w:rPr>
          <w:rFonts w:ascii="Roboto" w:eastAsia="Calibri" w:hAnsi="Roboto" w:cs="Calibri"/>
          <w:sz w:val="20"/>
          <w:szCs w:val="20"/>
          <w:lang w:val="en-GB"/>
        </w:rPr>
      </w:pPr>
    </w:p>
    <w:p w:rsidR="002B74DA" w:rsidRDefault="002B74DA">
      <w:pPr>
        <w:spacing w:before="120" w:after="120" w:line="240" w:lineRule="auto"/>
        <w:ind w:left="-567" w:right="-284"/>
        <w:jc w:val="both"/>
        <w:rPr>
          <w:rFonts w:ascii="Roboto" w:eastAsia="Calibri" w:hAnsi="Roboto" w:cs="Calibri"/>
          <w:sz w:val="20"/>
          <w:szCs w:val="20"/>
          <w:lang w:val="en-GB"/>
        </w:rPr>
      </w:pP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lastRenderedPageBreak/>
        <w:t>The group of components can</w:t>
      </w:r>
      <w:r>
        <w:rPr>
          <w:rFonts w:ascii="Roboto" w:eastAsia="Calibri" w:hAnsi="Roboto" w:cs="Calibri"/>
          <w:sz w:val="20"/>
          <w:szCs w:val="20"/>
          <w:lang w:val="en-GB"/>
        </w:rPr>
        <w:t xml:space="preserve"> be included in Table B as follows:</w:t>
      </w:r>
    </w:p>
    <w:tbl>
      <w:tblPr>
        <w:tblW w:w="11056" w:type="dxa"/>
        <w:tblInd w:w="-459" w:type="dxa"/>
        <w:tblLayout w:type="fixed"/>
        <w:tblLook w:val="04A0" w:firstRow="1" w:lastRow="0" w:firstColumn="1" w:lastColumn="0" w:noHBand="0" w:noVBand="1"/>
      </w:tblPr>
      <w:tblGrid>
        <w:gridCol w:w="990"/>
        <w:gridCol w:w="1278"/>
        <w:gridCol w:w="3119"/>
        <w:gridCol w:w="1707"/>
        <w:gridCol w:w="3962"/>
      </w:tblGrid>
      <w:tr w:rsidR="002B74DA">
        <w:trPr>
          <w:trHeight w:val="104"/>
        </w:trPr>
        <w:tc>
          <w:tcPr>
            <w:tcW w:w="990" w:type="dxa"/>
            <w:tcBorders>
              <w:top w:val="double" w:sz="6" w:space="0" w:color="auto"/>
              <w:left w:val="double" w:sz="6" w:space="0" w:color="auto"/>
              <w:bottom w:val="nil"/>
              <w:right w:val="nil"/>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20"/>
                <w:szCs w:val="20"/>
                <w:lang w:val="en-GB" w:eastAsia="en-GB"/>
              </w:rPr>
            </w:pPr>
            <w:r>
              <w:rPr>
                <w:rFonts w:ascii="Roboto" w:eastAsia="Times New Roman" w:hAnsi="Roboto" w:cs="Calibri"/>
                <w:color w:val="000000"/>
                <w:sz w:val="20"/>
                <w:szCs w:val="20"/>
                <w:lang w:val="en-GB" w:eastAsia="en-GB"/>
              </w:rPr>
              <w:t> </w:t>
            </w:r>
          </w:p>
        </w:tc>
        <w:tc>
          <w:tcPr>
            <w:tcW w:w="10066" w:type="dxa"/>
            <w:gridSpan w:val="4"/>
            <w:tcBorders>
              <w:top w:val="double" w:sz="6" w:space="0" w:color="auto"/>
              <w:left w:val="nil"/>
              <w:bottom w:val="nil"/>
              <w:right w:val="double" w:sz="6" w:space="0" w:color="000000"/>
            </w:tcBorders>
            <w:shd w:val="clear" w:color="auto" w:fill="auto"/>
            <w:noWrap/>
            <w:vAlign w:val="bottom"/>
            <w:hideMark/>
          </w:tcPr>
          <w:p w:rsidR="002B74DA" w:rsidRDefault="003A16D5">
            <w:pPr>
              <w:spacing w:after="0" w:line="240" w:lineRule="auto"/>
              <w:ind w:right="-284"/>
              <w:jc w:val="center"/>
              <w:rPr>
                <w:rFonts w:ascii="Roboto" w:eastAsia="Times New Roman" w:hAnsi="Roboto" w:cs="Calibri"/>
                <w:b/>
                <w:bCs/>
                <w:i/>
                <w:iCs/>
                <w:color w:val="000000"/>
                <w:sz w:val="18"/>
                <w:szCs w:val="18"/>
                <w:lang w:val="en-GB" w:eastAsia="en-GB"/>
              </w:rPr>
            </w:pPr>
            <w:r>
              <w:rPr>
                <w:rFonts w:ascii="Roboto" w:eastAsia="Times New Roman" w:hAnsi="Roboto" w:cs="Calibri"/>
                <w:b/>
                <w:bCs/>
                <w:i/>
                <w:iCs/>
                <w:color w:val="000000"/>
                <w:sz w:val="18"/>
                <w:szCs w:val="18"/>
                <w:lang w:val="en-GB" w:eastAsia="en-GB"/>
              </w:rPr>
              <w:t>Recognition at the Sending Institution</w:t>
            </w:r>
          </w:p>
        </w:tc>
      </w:tr>
      <w:tr w:rsidR="002B74DA">
        <w:trPr>
          <w:trHeight w:val="529"/>
        </w:trPr>
        <w:tc>
          <w:tcPr>
            <w:tcW w:w="990" w:type="dxa"/>
            <w:tcBorders>
              <w:top w:val="nil"/>
              <w:left w:val="double" w:sz="6" w:space="0" w:color="auto"/>
              <w:bottom w:val="nil"/>
              <w:right w:val="nil"/>
            </w:tcBorders>
            <w:shd w:val="clear" w:color="auto" w:fill="auto"/>
            <w:vAlign w:val="center"/>
            <w:hideMark/>
          </w:tcPr>
          <w:p w:rsidR="002B74DA" w:rsidRDefault="003A16D5">
            <w:pPr>
              <w:spacing w:after="0" w:line="240" w:lineRule="auto"/>
              <w:ind w:right="-28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Table B</w:t>
            </w:r>
          </w:p>
          <w:p w:rsidR="002B74DA" w:rsidRDefault="003A16D5">
            <w:pPr>
              <w:spacing w:after="0" w:line="240" w:lineRule="auto"/>
              <w:ind w:right="-46"/>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Before the mobility</w:t>
            </w:r>
          </w:p>
        </w:tc>
        <w:tc>
          <w:tcPr>
            <w:tcW w:w="12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74DA" w:rsidRDefault="003A16D5">
            <w:pPr>
              <w:spacing w:after="0" w:line="240" w:lineRule="auto"/>
              <w:ind w:right="-28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Component code </w:t>
            </w:r>
          </w:p>
          <w:p w:rsidR="002B74DA" w:rsidRDefault="003A16D5">
            <w:pPr>
              <w:spacing w:after="0" w:line="240" w:lineRule="auto"/>
              <w:ind w:right="33"/>
              <w:rPr>
                <w:rFonts w:ascii="Roboto" w:eastAsia="Times New Roman" w:hAnsi="Roboto" w:cs="Calibri"/>
                <w:b/>
                <w:bCs/>
                <w:color w:val="000000"/>
                <w:sz w:val="18"/>
                <w:szCs w:val="18"/>
                <w:lang w:val="en-GB" w:eastAsia="en-GB"/>
              </w:rPr>
            </w:pPr>
            <w:r>
              <w:rPr>
                <w:rFonts w:ascii="Roboto" w:eastAsia="Times New Roman" w:hAnsi="Roboto" w:cs="Calibri"/>
                <w:bCs/>
                <w:color w:val="000000"/>
                <w:sz w:val="18"/>
                <w:szCs w:val="18"/>
                <w:lang w:val="en-GB" w:eastAsia="en-GB"/>
              </w:rPr>
              <w:t>(if any)</w:t>
            </w:r>
          </w:p>
        </w:tc>
        <w:tc>
          <w:tcPr>
            <w:tcW w:w="3119" w:type="dxa"/>
            <w:tcBorders>
              <w:top w:val="single" w:sz="8" w:space="0" w:color="auto"/>
              <w:left w:val="nil"/>
              <w:bottom w:val="single" w:sz="8" w:space="0" w:color="auto"/>
              <w:right w:val="single" w:sz="8" w:space="0" w:color="auto"/>
            </w:tcBorders>
            <w:shd w:val="clear" w:color="auto" w:fill="auto"/>
            <w:vAlign w:val="center"/>
            <w:hideMark/>
          </w:tcPr>
          <w:p w:rsidR="002B74DA" w:rsidRDefault="003A16D5">
            <w:pPr>
              <w:spacing w:after="0" w:line="240" w:lineRule="auto"/>
              <w:ind w:right="34"/>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Component title at the Sending Institution</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(as indicated in the course catalogue)</w:t>
            </w:r>
            <w:r>
              <w:rPr>
                <w:rFonts w:ascii="Roboto" w:eastAsia="Times New Roman" w:hAnsi="Roboto" w:cs="Calibri"/>
                <w:b/>
                <w:bCs/>
                <w:color w:val="000000"/>
                <w:sz w:val="18"/>
                <w:szCs w:val="18"/>
                <w:lang w:val="en-GB" w:eastAsia="en-GB"/>
              </w:rPr>
              <w:t xml:space="preserve"> </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rsidR="002B74DA" w:rsidRDefault="003A16D5">
            <w:pPr>
              <w:spacing w:after="0" w:line="240" w:lineRule="auto"/>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Semester </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[e.g. autumn/spring; term]</w:t>
            </w:r>
          </w:p>
        </w:tc>
        <w:tc>
          <w:tcPr>
            <w:tcW w:w="3962" w:type="dxa"/>
            <w:tcBorders>
              <w:top w:val="single" w:sz="8" w:space="0" w:color="auto"/>
              <w:left w:val="nil"/>
              <w:bottom w:val="single" w:sz="8" w:space="0" w:color="auto"/>
              <w:right w:val="double" w:sz="6" w:space="0" w:color="000000"/>
            </w:tcBorders>
            <w:shd w:val="clear" w:color="auto" w:fill="auto"/>
            <w:vAlign w:val="center"/>
            <w:hideMark/>
          </w:tcPr>
          <w:p w:rsidR="002B74DA" w:rsidRDefault="003A16D5">
            <w:pPr>
              <w:spacing w:after="0" w:line="240" w:lineRule="auto"/>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Number of ECTS credits (or equivalent) to be recognised by the Sending Institution</w:t>
            </w:r>
          </w:p>
        </w:tc>
      </w:tr>
      <w:tr w:rsidR="002B74DA">
        <w:trPr>
          <w:trHeight w:val="89"/>
        </w:trPr>
        <w:tc>
          <w:tcPr>
            <w:tcW w:w="990" w:type="dxa"/>
            <w:tcBorders>
              <w:top w:val="nil"/>
              <w:left w:val="double" w:sz="6" w:space="0" w:color="auto"/>
              <w:bottom w:val="nil"/>
              <w:right w:val="nil"/>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xml:space="preserve">   </w:t>
            </w:r>
          </w:p>
        </w:tc>
        <w:tc>
          <w:tcPr>
            <w:tcW w:w="1278" w:type="dxa"/>
            <w:tcBorders>
              <w:top w:val="nil"/>
              <w:left w:val="single" w:sz="8" w:space="0" w:color="auto"/>
              <w:bottom w:val="nil"/>
              <w:right w:val="single" w:sz="8" w:space="0" w:color="auto"/>
            </w:tcBorders>
            <w:shd w:val="clear" w:color="auto" w:fill="auto"/>
            <w:vAlign w:val="center"/>
            <w:hideMark/>
          </w:tcPr>
          <w:p w:rsidR="002B74DA" w:rsidRDefault="003A16D5">
            <w:pPr>
              <w:spacing w:after="0" w:line="240" w:lineRule="auto"/>
              <w:ind w:right="-284"/>
              <w:rPr>
                <w:rFonts w:ascii="Roboto" w:eastAsia="Times New Roman" w:hAnsi="Roboto" w:cs="Calibri"/>
                <w:color w:val="0000FF"/>
                <w:sz w:val="18"/>
                <w:szCs w:val="18"/>
                <w:lang w:val="en-GB" w:eastAsia="en-GB"/>
              </w:rPr>
            </w:pPr>
            <w:r>
              <w:rPr>
                <w:rFonts w:ascii="Roboto" w:eastAsia="Times New Roman" w:hAnsi="Roboto" w:cs="Calibri"/>
                <w:color w:val="0000FF"/>
                <w:sz w:val="18"/>
                <w:szCs w:val="18"/>
                <w:lang w:val="en-GB" w:eastAsia="en-GB"/>
              </w:rPr>
              <w:t> </w:t>
            </w:r>
          </w:p>
        </w:tc>
        <w:tc>
          <w:tcPr>
            <w:tcW w:w="3119" w:type="dxa"/>
            <w:tcBorders>
              <w:top w:val="nil"/>
              <w:left w:val="nil"/>
              <w:bottom w:val="nil"/>
              <w:right w:val="single" w:sz="8" w:space="0" w:color="auto"/>
            </w:tcBorders>
            <w:shd w:val="clear" w:color="auto" w:fill="auto"/>
            <w:hideMark/>
          </w:tcPr>
          <w:p w:rsidR="002B74DA" w:rsidRDefault="003A16D5">
            <w:pPr>
              <w:spacing w:after="0" w:line="240" w:lineRule="auto"/>
              <w:ind w:right="34"/>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Course X</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rsidR="002B74DA" w:rsidRDefault="003A16D5">
            <w:pPr>
              <w:spacing w:after="0" w:line="240" w:lineRule="auto"/>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w:t>
            </w:r>
          </w:p>
        </w:tc>
        <w:tc>
          <w:tcPr>
            <w:tcW w:w="3962" w:type="dxa"/>
            <w:tcBorders>
              <w:top w:val="single" w:sz="8" w:space="0" w:color="auto"/>
              <w:left w:val="nil"/>
              <w:bottom w:val="single" w:sz="8" w:space="0" w:color="auto"/>
              <w:right w:val="double" w:sz="6" w:space="0" w:color="000000"/>
            </w:tcBorders>
            <w:shd w:val="clear" w:color="auto" w:fill="auto"/>
            <w:hideMark/>
          </w:tcPr>
          <w:p w:rsidR="002B74DA" w:rsidRDefault="003A16D5">
            <w:pPr>
              <w:spacing w:after="0" w:line="240" w:lineRule="auto"/>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10</w:t>
            </w:r>
          </w:p>
        </w:tc>
      </w:tr>
      <w:tr w:rsidR="002B74DA">
        <w:trPr>
          <w:trHeight w:val="163"/>
        </w:trPr>
        <w:tc>
          <w:tcPr>
            <w:tcW w:w="990" w:type="dxa"/>
            <w:tcBorders>
              <w:top w:val="nil"/>
              <w:left w:val="double" w:sz="6" w:space="0" w:color="auto"/>
              <w:bottom w:val="nil"/>
              <w:right w:val="nil"/>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127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74DA" w:rsidRDefault="003A16D5">
            <w:pPr>
              <w:spacing w:after="0" w:line="240" w:lineRule="auto"/>
              <w:ind w:right="-284"/>
              <w:rPr>
                <w:rFonts w:ascii="Roboto" w:eastAsia="Times New Roman" w:hAnsi="Roboto" w:cs="Calibri"/>
                <w:color w:val="0000FF"/>
                <w:sz w:val="18"/>
                <w:szCs w:val="18"/>
                <w:lang w:val="en-GB" w:eastAsia="en-GB"/>
              </w:rPr>
            </w:pPr>
            <w:r>
              <w:rPr>
                <w:rFonts w:ascii="Roboto" w:eastAsia="Times New Roman" w:hAnsi="Roboto" w:cs="Calibri"/>
                <w:color w:val="0000FF"/>
                <w:sz w:val="18"/>
                <w:szCs w:val="18"/>
                <w:lang w:val="en-GB" w:eastAsia="en-GB"/>
              </w:rPr>
              <w:t> </w:t>
            </w:r>
          </w:p>
        </w:tc>
        <w:tc>
          <w:tcPr>
            <w:tcW w:w="3119" w:type="dxa"/>
            <w:tcBorders>
              <w:top w:val="single" w:sz="8" w:space="0" w:color="auto"/>
              <w:left w:val="nil"/>
              <w:bottom w:val="single" w:sz="8" w:space="0" w:color="auto"/>
              <w:right w:val="single" w:sz="8" w:space="0" w:color="auto"/>
            </w:tcBorders>
            <w:shd w:val="clear" w:color="auto" w:fill="auto"/>
            <w:hideMark/>
          </w:tcPr>
          <w:p w:rsidR="002B74DA" w:rsidRDefault="003A16D5">
            <w:pPr>
              <w:spacing w:after="0" w:line="240" w:lineRule="auto"/>
              <w:ind w:right="34"/>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Module Y</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rsidR="002B74DA" w:rsidRDefault="003A16D5">
            <w:pPr>
              <w:spacing w:after="0" w:line="240" w:lineRule="auto"/>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w:t>
            </w:r>
          </w:p>
        </w:tc>
        <w:tc>
          <w:tcPr>
            <w:tcW w:w="3962" w:type="dxa"/>
            <w:tcBorders>
              <w:top w:val="single" w:sz="8" w:space="0" w:color="auto"/>
              <w:left w:val="nil"/>
              <w:bottom w:val="single" w:sz="8" w:space="0" w:color="auto"/>
              <w:right w:val="double" w:sz="6" w:space="0" w:color="000000"/>
            </w:tcBorders>
            <w:shd w:val="clear" w:color="auto" w:fill="auto"/>
            <w:hideMark/>
          </w:tcPr>
          <w:p w:rsidR="002B74DA" w:rsidRDefault="003A16D5">
            <w:pPr>
              <w:spacing w:after="0" w:line="240" w:lineRule="auto"/>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 xml:space="preserve">10 </w:t>
            </w:r>
          </w:p>
        </w:tc>
      </w:tr>
      <w:tr w:rsidR="002B74DA">
        <w:trPr>
          <w:trHeight w:val="96"/>
        </w:trPr>
        <w:tc>
          <w:tcPr>
            <w:tcW w:w="990" w:type="dxa"/>
            <w:tcBorders>
              <w:top w:val="nil"/>
              <w:left w:val="double" w:sz="6" w:space="0" w:color="auto"/>
              <w:bottom w:val="nil"/>
              <w:right w:val="nil"/>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1278" w:type="dxa"/>
            <w:tcBorders>
              <w:top w:val="nil"/>
              <w:left w:val="single" w:sz="8" w:space="0" w:color="auto"/>
              <w:bottom w:val="single" w:sz="8" w:space="0" w:color="auto"/>
              <w:right w:val="single" w:sz="8" w:space="0" w:color="auto"/>
            </w:tcBorders>
            <w:shd w:val="clear" w:color="auto" w:fill="auto"/>
            <w:vAlign w:val="center"/>
            <w:hideMark/>
          </w:tcPr>
          <w:p w:rsidR="002B74DA" w:rsidRDefault="003A16D5">
            <w:pPr>
              <w:spacing w:after="0" w:line="240" w:lineRule="auto"/>
              <w:ind w:right="-284"/>
              <w:rPr>
                <w:rFonts w:ascii="Roboto" w:eastAsia="Times New Roman" w:hAnsi="Roboto" w:cs="Calibri"/>
                <w:i/>
                <w:iCs/>
                <w:color w:val="000000"/>
                <w:sz w:val="18"/>
                <w:szCs w:val="18"/>
                <w:lang w:val="en-GB" w:eastAsia="en-GB"/>
              </w:rPr>
            </w:pPr>
            <w:r>
              <w:rPr>
                <w:rFonts w:ascii="Roboto" w:eastAsia="Times New Roman" w:hAnsi="Roboto" w:cs="Calibri"/>
                <w:i/>
                <w:iCs/>
                <w:color w:val="000000"/>
                <w:sz w:val="18"/>
                <w:szCs w:val="18"/>
                <w:lang w:val="en-GB" w:eastAsia="en-GB"/>
              </w:rPr>
              <w:t> </w:t>
            </w:r>
          </w:p>
        </w:tc>
        <w:tc>
          <w:tcPr>
            <w:tcW w:w="3119" w:type="dxa"/>
            <w:tcBorders>
              <w:top w:val="nil"/>
              <w:left w:val="nil"/>
              <w:bottom w:val="single" w:sz="8" w:space="0" w:color="auto"/>
              <w:right w:val="single" w:sz="8" w:space="0" w:color="auto"/>
            </w:tcBorders>
            <w:shd w:val="clear" w:color="auto" w:fill="auto"/>
            <w:hideMark/>
          </w:tcPr>
          <w:p w:rsidR="002B74DA" w:rsidRDefault="003A16D5">
            <w:pPr>
              <w:spacing w:after="0" w:line="240" w:lineRule="auto"/>
              <w:ind w:right="34"/>
              <w:jc w:val="center"/>
              <w:rPr>
                <w:rFonts w:ascii="Roboto" w:eastAsia="Times New Roman" w:hAnsi="Roboto" w:cs="Calibri"/>
                <w:i/>
                <w:iCs/>
                <w:color w:val="000000"/>
                <w:sz w:val="18"/>
                <w:szCs w:val="18"/>
                <w:lang w:val="en-GB" w:eastAsia="en-GB"/>
              </w:rPr>
            </w:pPr>
            <w:r>
              <w:rPr>
                <w:rFonts w:ascii="Roboto" w:eastAsia="Calibri" w:hAnsi="Roboto" w:cs="Calibri"/>
                <w:i/>
                <w:sz w:val="18"/>
                <w:szCs w:val="18"/>
                <w:lang w:val="en-GB"/>
              </w:rPr>
              <w:t>Laboratory Work</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rsidR="002B74DA" w:rsidRDefault="003A16D5">
            <w:pPr>
              <w:spacing w:after="0" w:line="240" w:lineRule="auto"/>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w:t>
            </w:r>
          </w:p>
        </w:tc>
        <w:tc>
          <w:tcPr>
            <w:tcW w:w="3962" w:type="dxa"/>
            <w:tcBorders>
              <w:top w:val="single" w:sz="8" w:space="0" w:color="auto"/>
              <w:left w:val="nil"/>
              <w:bottom w:val="single" w:sz="8" w:space="0" w:color="auto"/>
              <w:right w:val="double" w:sz="6" w:space="0" w:color="000000"/>
            </w:tcBorders>
            <w:shd w:val="clear" w:color="auto" w:fill="auto"/>
            <w:hideMark/>
          </w:tcPr>
          <w:p w:rsidR="002B74DA" w:rsidRDefault="003A16D5">
            <w:pPr>
              <w:spacing w:after="0" w:line="240" w:lineRule="auto"/>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10</w:t>
            </w:r>
          </w:p>
        </w:tc>
      </w:tr>
      <w:tr w:rsidR="002B74DA">
        <w:trPr>
          <w:trHeight w:val="155"/>
        </w:trPr>
        <w:tc>
          <w:tcPr>
            <w:tcW w:w="990" w:type="dxa"/>
            <w:tcBorders>
              <w:top w:val="nil"/>
              <w:left w:val="double" w:sz="6" w:space="0" w:color="auto"/>
              <w:bottom w:val="double" w:sz="6" w:space="0" w:color="auto"/>
              <w:right w:val="nil"/>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1278" w:type="dxa"/>
            <w:tcBorders>
              <w:top w:val="nil"/>
              <w:left w:val="single" w:sz="8" w:space="0" w:color="auto"/>
              <w:bottom w:val="double" w:sz="6" w:space="0" w:color="auto"/>
              <w:right w:val="single" w:sz="8" w:space="0" w:color="auto"/>
            </w:tcBorders>
            <w:shd w:val="clear" w:color="auto" w:fill="auto"/>
            <w:vAlign w:val="center"/>
            <w:hideMark/>
          </w:tcPr>
          <w:p w:rsidR="002B74DA" w:rsidRDefault="003A16D5">
            <w:pPr>
              <w:spacing w:after="0" w:line="240" w:lineRule="auto"/>
              <w:ind w:right="-284"/>
              <w:rPr>
                <w:rFonts w:ascii="Roboto" w:eastAsia="Times New Roman" w:hAnsi="Roboto" w:cs="Calibri"/>
                <w:i/>
                <w:iCs/>
                <w:color w:val="000000"/>
                <w:sz w:val="18"/>
                <w:szCs w:val="18"/>
                <w:lang w:val="en-GB" w:eastAsia="en-GB"/>
              </w:rPr>
            </w:pPr>
            <w:r>
              <w:rPr>
                <w:rFonts w:ascii="Roboto" w:eastAsia="Times New Roman" w:hAnsi="Roboto" w:cs="Calibri"/>
                <w:i/>
                <w:iCs/>
                <w:color w:val="000000"/>
                <w:sz w:val="18"/>
                <w:szCs w:val="18"/>
                <w:lang w:val="en-GB" w:eastAsia="en-GB"/>
              </w:rPr>
              <w:t> </w:t>
            </w:r>
          </w:p>
        </w:tc>
        <w:tc>
          <w:tcPr>
            <w:tcW w:w="3119" w:type="dxa"/>
            <w:tcBorders>
              <w:top w:val="nil"/>
              <w:left w:val="nil"/>
              <w:bottom w:val="double" w:sz="6" w:space="0" w:color="auto"/>
              <w:right w:val="single" w:sz="8" w:space="0" w:color="auto"/>
            </w:tcBorders>
            <w:shd w:val="clear" w:color="auto" w:fill="auto"/>
            <w:vAlign w:val="center"/>
            <w:hideMark/>
          </w:tcPr>
          <w:p w:rsidR="002B74DA" w:rsidRDefault="003A16D5">
            <w:pPr>
              <w:spacing w:after="0" w:line="240" w:lineRule="auto"/>
              <w:ind w:right="34"/>
              <w:rPr>
                <w:rFonts w:ascii="Roboto" w:eastAsia="Times New Roman" w:hAnsi="Roboto" w:cs="Calibri"/>
                <w:i/>
                <w:iCs/>
                <w:color w:val="000000"/>
                <w:sz w:val="18"/>
                <w:szCs w:val="18"/>
                <w:lang w:val="en-GB" w:eastAsia="en-GB"/>
              </w:rPr>
            </w:pPr>
            <w:r>
              <w:rPr>
                <w:rFonts w:ascii="Roboto" w:eastAsia="Times New Roman" w:hAnsi="Roboto" w:cs="Calibri"/>
                <w:i/>
                <w:iCs/>
                <w:color w:val="000000"/>
                <w:sz w:val="18"/>
                <w:szCs w:val="18"/>
                <w:lang w:val="en-GB" w:eastAsia="en-GB"/>
              </w:rPr>
              <w:t> </w:t>
            </w:r>
          </w:p>
        </w:tc>
        <w:tc>
          <w:tcPr>
            <w:tcW w:w="1707" w:type="dxa"/>
            <w:tcBorders>
              <w:top w:val="single" w:sz="8" w:space="0" w:color="auto"/>
              <w:left w:val="nil"/>
              <w:bottom w:val="double" w:sz="6" w:space="0" w:color="auto"/>
              <w:right w:val="single" w:sz="8" w:space="0" w:color="000000"/>
            </w:tcBorders>
            <w:shd w:val="clear" w:color="auto" w:fill="auto"/>
            <w:vAlign w:val="center"/>
            <w:hideMark/>
          </w:tcPr>
          <w:p w:rsidR="002B74DA" w:rsidRDefault="003A16D5">
            <w:pPr>
              <w:spacing w:after="0" w:line="240" w:lineRule="auto"/>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w:t>
            </w:r>
          </w:p>
        </w:tc>
        <w:tc>
          <w:tcPr>
            <w:tcW w:w="3962" w:type="dxa"/>
            <w:tcBorders>
              <w:top w:val="single" w:sz="8" w:space="0" w:color="auto"/>
              <w:left w:val="nil"/>
              <w:bottom w:val="double" w:sz="6" w:space="0" w:color="auto"/>
              <w:right w:val="double" w:sz="6" w:space="0" w:color="000000"/>
            </w:tcBorders>
            <w:shd w:val="clear" w:color="auto" w:fill="auto"/>
            <w:vAlign w:val="bottom"/>
            <w:hideMark/>
          </w:tcPr>
          <w:p w:rsidR="002B74DA" w:rsidRDefault="003A16D5">
            <w:pPr>
              <w:spacing w:after="0" w:line="240" w:lineRule="auto"/>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Total: </w:t>
            </w:r>
            <w:r>
              <w:rPr>
                <w:rFonts w:ascii="Roboto" w:eastAsia="Times New Roman" w:hAnsi="Roboto" w:cs="Calibri"/>
                <w:bCs/>
                <w:i/>
                <w:color w:val="000000"/>
                <w:sz w:val="18"/>
                <w:szCs w:val="18"/>
                <w:lang w:val="en-GB" w:eastAsia="en-GB"/>
              </w:rPr>
              <w:t>30</w:t>
            </w:r>
          </w:p>
        </w:tc>
      </w:tr>
    </w:tbl>
    <w:p w:rsidR="002B74DA" w:rsidRDefault="002B74DA">
      <w:pPr>
        <w:spacing w:before="120" w:after="120" w:line="240" w:lineRule="auto"/>
        <w:ind w:right="-284"/>
        <w:jc w:val="both"/>
        <w:rPr>
          <w:rFonts w:ascii="Roboto" w:eastAsia="Calibri" w:hAnsi="Roboto" w:cs="Calibri"/>
          <w:sz w:val="20"/>
          <w:szCs w:val="20"/>
          <w:lang w:val="en-GB"/>
        </w:rPr>
      </w:pP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Where all credits in Table A are automatically recognised as forming part of the programme at the Sending Institution, typically in the case of </w:t>
      </w:r>
      <w:r>
        <w:rPr>
          <w:rFonts w:ascii="Roboto" w:eastAsia="Calibri" w:hAnsi="Roboto" w:cs="Calibri"/>
          <w:b/>
          <w:sz w:val="20"/>
          <w:szCs w:val="20"/>
          <w:lang w:val="en-GB"/>
        </w:rPr>
        <w:t>mobility windows</w:t>
      </w:r>
      <w:r>
        <w:rPr>
          <w:rFonts w:ascii="Roboto" w:eastAsia="Calibri" w:hAnsi="Roboto" w:cs="Calibri"/>
          <w:sz w:val="20"/>
          <w:szCs w:val="20"/>
          <w:vertAlign w:val="superscript"/>
          <w:lang w:val="en-GB"/>
        </w:rPr>
        <w:endnoteReference w:id="1"/>
      </w:r>
      <w:r>
        <w:rPr>
          <w:rFonts w:ascii="Roboto" w:eastAsia="Calibri" w:hAnsi="Roboto" w:cs="Calibri"/>
          <w:sz w:val="20"/>
          <w:szCs w:val="20"/>
          <w:lang w:val="en-GB"/>
        </w:rPr>
        <w:t xml:space="preserve">, Table B is </w:t>
      </w:r>
      <w:r>
        <w:rPr>
          <w:rFonts w:ascii="Roboto" w:eastAsia="Calibri" w:hAnsi="Roboto" w:cs="Calibri"/>
          <w:b/>
          <w:sz w:val="20"/>
          <w:szCs w:val="20"/>
          <w:lang w:val="en-GB"/>
        </w:rPr>
        <w:t>simplified</w:t>
      </w:r>
      <w:r>
        <w:rPr>
          <w:rFonts w:ascii="Roboto" w:eastAsia="Calibri" w:hAnsi="Roboto" w:cs="Calibri"/>
          <w:sz w:val="20"/>
          <w:szCs w:val="20"/>
          <w:lang w:val="en-GB"/>
        </w:rPr>
        <w:t xml:space="preserve"> and reduced to one single line, as described below:</w:t>
      </w:r>
    </w:p>
    <w:tbl>
      <w:tblPr>
        <w:tblW w:w="11056" w:type="dxa"/>
        <w:tblInd w:w="-459" w:type="dxa"/>
        <w:tblLayout w:type="fixed"/>
        <w:tblLook w:val="04A0" w:firstRow="1" w:lastRow="0" w:firstColumn="1" w:lastColumn="0" w:noHBand="0" w:noVBand="1"/>
      </w:tblPr>
      <w:tblGrid>
        <w:gridCol w:w="989"/>
        <w:gridCol w:w="1290"/>
        <w:gridCol w:w="3107"/>
        <w:gridCol w:w="1707"/>
        <w:gridCol w:w="3963"/>
      </w:tblGrid>
      <w:tr w:rsidR="002B74DA">
        <w:trPr>
          <w:trHeight w:val="500"/>
        </w:trPr>
        <w:tc>
          <w:tcPr>
            <w:tcW w:w="989" w:type="dxa"/>
            <w:tcBorders>
              <w:top w:val="double" w:sz="6" w:space="0" w:color="auto"/>
              <w:left w:val="double" w:sz="6" w:space="0" w:color="auto"/>
              <w:bottom w:val="nil"/>
              <w:right w:val="nil"/>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20"/>
                <w:szCs w:val="20"/>
                <w:lang w:val="en-GB" w:eastAsia="en-GB"/>
              </w:rPr>
            </w:pPr>
            <w:r>
              <w:rPr>
                <w:rFonts w:ascii="Roboto" w:eastAsia="Times New Roman" w:hAnsi="Roboto" w:cs="Calibri"/>
                <w:color w:val="000000"/>
                <w:sz w:val="20"/>
                <w:szCs w:val="20"/>
                <w:lang w:val="en-GB" w:eastAsia="en-GB"/>
              </w:rPr>
              <w:t> </w:t>
            </w:r>
          </w:p>
        </w:tc>
        <w:tc>
          <w:tcPr>
            <w:tcW w:w="10067" w:type="dxa"/>
            <w:gridSpan w:val="4"/>
            <w:tcBorders>
              <w:top w:val="double" w:sz="6" w:space="0" w:color="auto"/>
              <w:left w:val="nil"/>
              <w:bottom w:val="nil"/>
              <w:right w:val="double" w:sz="6" w:space="0" w:color="000000"/>
            </w:tcBorders>
            <w:shd w:val="clear" w:color="auto" w:fill="auto"/>
            <w:noWrap/>
            <w:vAlign w:val="bottom"/>
            <w:hideMark/>
          </w:tcPr>
          <w:p w:rsidR="002B74DA" w:rsidRDefault="003A16D5">
            <w:pPr>
              <w:spacing w:after="0" w:line="240" w:lineRule="auto"/>
              <w:ind w:right="-284"/>
              <w:jc w:val="center"/>
              <w:rPr>
                <w:rFonts w:ascii="Roboto" w:eastAsia="Times New Roman" w:hAnsi="Roboto" w:cs="Calibri"/>
                <w:b/>
                <w:bCs/>
                <w:i/>
                <w:iCs/>
                <w:color w:val="000000"/>
                <w:sz w:val="18"/>
                <w:szCs w:val="18"/>
                <w:lang w:val="en-GB" w:eastAsia="en-GB"/>
              </w:rPr>
            </w:pPr>
            <w:r>
              <w:rPr>
                <w:rFonts w:ascii="Roboto" w:eastAsia="Times New Roman" w:hAnsi="Roboto" w:cs="Calibri"/>
                <w:b/>
                <w:bCs/>
                <w:i/>
                <w:iCs/>
                <w:color w:val="000000"/>
                <w:sz w:val="18"/>
                <w:szCs w:val="18"/>
                <w:lang w:val="en-GB" w:eastAsia="en-GB"/>
              </w:rPr>
              <w:t>Recognition at th</w:t>
            </w:r>
            <w:r>
              <w:rPr>
                <w:rFonts w:ascii="Roboto" w:eastAsia="Times New Roman" w:hAnsi="Roboto" w:cs="Calibri"/>
                <w:b/>
                <w:bCs/>
                <w:i/>
                <w:iCs/>
                <w:color w:val="000000"/>
                <w:sz w:val="18"/>
                <w:szCs w:val="18"/>
                <w:lang w:val="en-GB" w:eastAsia="en-GB"/>
              </w:rPr>
              <w:t xml:space="preserve">e Sending Institution </w:t>
            </w:r>
          </w:p>
          <w:p w:rsidR="002B74DA" w:rsidRDefault="002B74DA">
            <w:pPr>
              <w:spacing w:after="0" w:line="240" w:lineRule="auto"/>
              <w:ind w:right="-284"/>
              <w:jc w:val="center"/>
              <w:rPr>
                <w:rFonts w:ascii="Roboto" w:eastAsia="Times New Roman" w:hAnsi="Roboto" w:cs="Calibri"/>
                <w:b/>
                <w:bCs/>
                <w:i/>
                <w:iCs/>
                <w:color w:val="000000"/>
                <w:sz w:val="20"/>
                <w:szCs w:val="20"/>
                <w:lang w:val="en-GB" w:eastAsia="en-GB"/>
              </w:rPr>
            </w:pPr>
          </w:p>
        </w:tc>
      </w:tr>
      <w:tr w:rsidR="002B74DA">
        <w:trPr>
          <w:trHeight w:val="529"/>
        </w:trPr>
        <w:tc>
          <w:tcPr>
            <w:tcW w:w="989" w:type="dxa"/>
            <w:tcBorders>
              <w:top w:val="nil"/>
              <w:left w:val="double" w:sz="6" w:space="0" w:color="auto"/>
              <w:bottom w:val="nil"/>
              <w:right w:val="nil"/>
            </w:tcBorders>
            <w:shd w:val="clear" w:color="auto" w:fill="auto"/>
            <w:vAlign w:val="center"/>
            <w:hideMark/>
          </w:tcPr>
          <w:p w:rsidR="002B74DA" w:rsidRDefault="003A16D5">
            <w:pPr>
              <w:spacing w:after="0" w:line="240" w:lineRule="auto"/>
              <w:ind w:right="-47"/>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Table B</w:t>
            </w:r>
          </w:p>
          <w:p w:rsidR="002B74DA" w:rsidRDefault="003A16D5">
            <w:pPr>
              <w:spacing w:after="0" w:line="240" w:lineRule="auto"/>
              <w:ind w:right="-47"/>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Before the mobility</w:t>
            </w:r>
          </w:p>
        </w:tc>
        <w:tc>
          <w:tcPr>
            <w:tcW w:w="129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74DA" w:rsidRDefault="003A16D5">
            <w:pPr>
              <w:spacing w:after="0" w:line="240" w:lineRule="auto"/>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Component code </w:t>
            </w:r>
          </w:p>
          <w:p w:rsidR="002B74DA" w:rsidRDefault="003A16D5">
            <w:pPr>
              <w:spacing w:after="0" w:line="240" w:lineRule="auto"/>
              <w:rPr>
                <w:rFonts w:ascii="Roboto" w:eastAsia="Times New Roman" w:hAnsi="Roboto" w:cs="Calibri"/>
                <w:b/>
                <w:bCs/>
                <w:color w:val="000000"/>
                <w:sz w:val="18"/>
                <w:szCs w:val="18"/>
                <w:lang w:val="en-GB" w:eastAsia="en-GB"/>
              </w:rPr>
            </w:pPr>
            <w:r>
              <w:rPr>
                <w:rFonts w:ascii="Roboto" w:eastAsia="Times New Roman" w:hAnsi="Roboto" w:cs="Calibri"/>
                <w:bCs/>
                <w:color w:val="000000"/>
                <w:sz w:val="18"/>
                <w:szCs w:val="18"/>
                <w:lang w:val="en-GB" w:eastAsia="en-GB"/>
              </w:rPr>
              <w:t>(if any)</w:t>
            </w:r>
          </w:p>
        </w:tc>
        <w:tc>
          <w:tcPr>
            <w:tcW w:w="3107" w:type="dxa"/>
            <w:tcBorders>
              <w:top w:val="single" w:sz="8" w:space="0" w:color="auto"/>
              <w:left w:val="nil"/>
              <w:bottom w:val="single" w:sz="8" w:space="0" w:color="auto"/>
              <w:right w:val="single" w:sz="8" w:space="0" w:color="auto"/>
            </w:tcBorders>
            <w:shd w:val="clear" w:color="auto" w:fill="auto"/>
            <w:vAlign w:val="center"/>
            <w:hideMark/>
          </w:tcPr>
          <w:p w:rsidR="002B74DA" w:rsidRDefault="003A16D5">
            <w:pPr>
              <w:spacing w:after="0" w:line="240" w:lineRule="auto"/>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Component title at the Sending Institution</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(as indicated in the course catalogue)</w:t>
            </w:r>
            <w:r>
              <w:rPr>
                <w:rFonts w:ascii="Roboto" w:eastAsia="Times New Roman" w:hAnsi="Roboto" w:cs="Calibri"/>
                <w:b/>
                <w:bCs/>
                <w:color w:val="000000"/>
                <w:sz w:val="18"/>
                <w:szCs w:val="18"/>
                <w:lang w:val="en-GB" w:eastAsia="en-GB"/>
              </w:rPr>
              <w:t xml:space="preserve"> </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rsidR="002B74DA" w:rsidRDefault="003A16D5">
            <w:pPr>
              <w:spacing w:after="0" w:line="240" w:lineRule="auto"/>
              <w:ind w:right="39"/>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Semester </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[e.g. autumn/spring; term]</w:t>
            </w:r>
          </w:p>
        </w:tc>
        <w:tc>
          <w:tcPr>
            <w:tcW w:w="3963" w:type="dxa"/>
            <w:tcBorders>
              <w:top w:val="single" w:sz="8" w:space="0" w:color="auto"/>
              <w:left w:val="nil"/>
              <w:bottom w:val="single" w:sz="8" w:space="0" w:color="auto"/>
              <w:right w:val="double" w:sz="6" w:space="0" w:color="000000"/>
            </w:tcBorders>
            <w:shd w:val="clear" w:color="auto" w:fill="auto"/>
            <w:vAlign w:val="center"/>
            <w:hideMark/>
          </w:tcPr>
          <w:p w:rsidR="002B74DA" w:rsidRDefault="003A16D5">
            <w:pPr>
              <w:spacing w:after="0" w:line="240" w:lineRule="auto"/>
              <w:ind w:right="33"/>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Number of ECTS credits (or equivalent) to be recognised by</w:t>
            </w:r>
            <w:r>
              <w:rPr>
                <w:rFonts w:ascii="Roboto" w:eastAsia="Times New Roman" w:hAnsi="Roboto" w:cs="Calibri"/>
                <w:b/>
                <w:bCs/>
                <w:color w:val="000000"/>
                <w:sz w:val="18"/>
                <w:szCs w:val="18"/>
                <w:lang w:val="en-GB" w:eastAsia="en-GB"/>
              </w:rPr>
              <w:t xml:space="preserve"> the Sending Institution</w:t>
            </w:r>
          </w:p>
        </w:tc>
      </w:tr>
      <w:tr w:rsidR="002B74DA">
        <w:trPr>
          <w:trHeight w:val="89"/>
        </w:trPr>
        <w:tc>
          <w:tcPr>
            <w:tcW w:w="989" w:type="dxa"/>
            <w:tcBorders>
              <w:top w:val="nil"/>
              <w:left w:val="double" w:sz="6" w:space="0" w:color="auto"/>
              <w:bottom w:val="double" w:sz="6" w:space="0" w:color="000000"/>
              <w:right w:val="nil"/>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1290" w:type="dxa"/>
            <w:tcBorders>
              <w:top w:val="nil"/>
              <w:left w:val="single" w:sz="8" w:space="0" w:color="auto"/>
              <w:bottom w:val="double" w:sz="6" w:space="0" w:color="000000"/>
              <w:right w:val="single" w:sz="8" w:space="0" w:color="auto"/>
            </w:tcBorders>
            <w:shd w:val="clear" w:color="auto" w:fill="auto"/>
            <w:vAlign w:val="center"/>
            <w:hideMark/>
          </w:tcPr>
          <w:p w:rsidR="002B74DA" w:rsidRDefault="003A16D5">
            <w:pPr>
              <w:spacing w:after="0" w:line="240" w:lineRule="auto"/>
              <w:rPr>
                <w:rFonts w:ascii="Roboto" w:eastAsia="Times New Roman" w:hAnsi="Roboto" w:cs="Calibri"/>
                <w:color w:val="0000FF"/>
                <w:sz w:val="18"/>
                <w:szCs w:val="18"/>
                <w:lang w:val="en-GB" w:eastAsia="en-GB"/>
              </w:rPr>
            </w:pPr>
            <w:r>
              <w:rPr>
                <w:rFonts w:ascii="Roboto" w:eastAsia="Times New Roman" w:hAnsi="Roboto" w:cs="Calibri"/>
                <w:color w:val="0000FF"/>
                <w:sz w:val="18"/>
                <w:szCs w:val="18"/>
                <w:lang w:val="en-GB" w:eastAsia="en-GB"/>
              </w:rPr>
              <w:t> </w:t>
            </w:r>
          </w:p>
        </w:tc>
        <w:tc>
          <w:tcPr>
            <w:tcW w:w="3107" w:type="dxa"/>
            <w:tcBorders>
              <w:top w:val="nil"/>
              <w:left w:val="nil"/>
              <w:bottom w:val="double" w:sz="6" w:space="0" w:color="000000"/>
              <w:right w:val="single" w:sz="8" w:space="0" w:color="auto"/>
            </w:tcBorders>
            <w:shd w:val="clear" w:color="auto" w:fill="auto"/>
            <w:vAlign w:val="center"/>
            <w:hideMark/>
          </w:tcPr>
          <w:p w:rsidR="002B74DA" w:rsidRDefault="003A16D5">
            <w:pPr>
              <w:spacing w:after="0" w:line="240" w:lineRule="auto"/>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w:t>
            </w:r>
            <w:r>
              <w:rPr>
                <w:rFonts w:ascii="Roboto" w:eastAsia="Calibri" w:hAnsi="Roboto" w:cs="Calibri"/>
                <w:i/>
                <w:sz w:val="18"/>
                <w:szCs w:val="18"/>
                <w:lang w:val="en-GB"/>
              </w:rPr>
              <w:t>Mobility window</w:t>
            </w:r>
          </w:p>
        </w:tc>
        <w:tc>
          <w:tcPr>
            <w:tcW w:w="1707" w:type="dxa"/>
            <w:tcBorders>
              <w:top w:val="single" w:sz="8" w:space="0" w:color="auto"/>
              <w:left w:val="nil"/>
              <w:bottom w:val="double" w:sz="6" w:space="0" w:color="000000"/>
              <w:right w:val="single" w:sz="8" w:space="0" w:color="000000"/>
            </w:tcBorders>
            <w:shd w:val="clear" w:color="auto" w:fill="auto"/>
            <w:vAlign w:val="center"/>
            <w:hideMark/>
          </w:tcPr>
          <w:p w:rsidR="002B74DA" w:rsidRDefault="003A16D5">
            <w:pPr>
              <w:spacing w:after="0" w:line="240" w:lineRule="auto"/>
              <w:ind w:right="39"/>
              <w:jc w:val="center"/>
              <w:rPr>
                <w:rFonts w:ascii="Roboto" w:eastAsia="Times New Roman" w:hAnsi="Roboto" w:cs="Calibri"/>
                <w:bCs/>
                <w:i/>
                <w:color w:val="000000"/>
                <w:sz w:val="18"/>
                <w:szCs w:val="18"/>
                <w:lang w:val="en-GB" w:eastAsia="en-GB"/>
              </w:rPr>
            </w:pPr>
            <w:r>
              <w:rPr>
                <w:rFonts w:ascii="Roboto" w:eastAsia="Times New Roman" w:hAnsi="Roboto" w:cs="Calibri"/>
                <w:bCs/>
                <w:i/>
                <w:color w:val="000000"/>
                <w:sz w:val="18"/>
                <w:szCs w:val="18"/>
                <w:lang w:val="en-GB" w:eastAsia="en-GB"/>
              </w:rPr>
              <w:t>…</w:t>
            </w:r>
          </w:p>
        </w:tc>
        <w:tc>
          <w:tcPr>
            <w:tcW w:w="3963" w:type="dxa"/>
            <w:tcBorders>
              <w:top w:val="single" w:sz="8" w:space="0" w:color="auto"/>
              <w:left w:val="nil"/>
              <w:bottom w:val="double" w:sz="6" w:space="0" w:color="000000"/>
              <w:right w:val="double" w:sz="6" w:space="0" w:color="000000"/>
            </w:tcBorders>
            <w:shd w:val="clear" w:color="auto" w:fill="auto"/>
            <w:vAlign w:val="bottom"/>
            <w:hideMark/>
          </w:tcPr>
          <w:p w:rsidR="002B74DA" w:rsidRDefault="003A16D5">
            <w:pPr>
              <w:spacing w:after="0" w:line="240" w:lineRule="auto"/>
              <w:ind w:right="33"/>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Total: </w:t>
            </w:r>
            <w:r>
              <w:rPr>
                <w:rFonts w:ascii="Roboto" w:eastAsia="Times New Roman" w:hAnsi="Roboto" w:cs="Calibri"/>
                <w:bCs/>
                <w:i/>
                <w:color w:val="000000"/>
                <w:sz w:val="18"/>
                <w:szCs w:val="18"/>
                <w:lang w:val="en-GB" w:eastAsia="en-GB"/>
              </w:rPr>
              <w:t>30</w:t>
            </w:r>
            <w:r>
              <w:rPr>
                <w:rFonts w:ascii="Roboto" w:eastAsia="Times New Roman" w:hAnsi="Roboto" w:cs="Calibri"/>
                <w:b/>
                <w:bCs/>
                <w:color w:val="000000"/>
                <w:sz w:val="18"/>
                <w:szCs w:val="18"/>
                <w:lang w:val="en-GB" w:eastAsia="en-GB"/>
              </w:rPr>
              <w:t> </w:t>
            </w:r>
          </w:p>
        </w:tc>
      </w:tr>
    </w:tbl>
    <w:p w:rsidR="002B74DA" w:rsidRDefault="002B74DA">
      <w:pPr>
        <w:spacing w:before="120" w:after="120" w:line="240" w:lineRule="auto"/>
        <w:ind w:right="-284"/>
        <w:jc w:val="both"/>
        <w:rPr>
          <w:rFonts w:ascii="Roboto" w:eastAsia="Calibri" w:hAnsi="Roboto" w:cs="Calibri"/>
          <w:sz w:val="20"/>
          <w:szCs w:val="20"/>
          <w:lang w:val="en-GB"/>
        </w:rPr>
      </w:pP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The Sending Institution must foresee which provisions will apply if the student does not successfully complete some of the educational components from his study programme abroad, by providing a </w:t>
      </w:r>
      <w:r>
        <w:rPr>
          <w:rFonts w:ascii="Roboto" w:eastAsia="Calibri" w:hAnsi="Roboto" w:cs="Calibri"/>
          <w:sz w:val="20"/>
          <w:szCs w:val="20"/>
          <w:lang w:val="en-GB"/>
        </w:rPr>
        <w:t>web link.</w:t>
      </w:r>
    </w:p>
    <w:p w:rsidR="002B74DA" w:rsidRDefault="003A16D5">
      <w:pPr>
        <w:spacing w:before="120" w:after="120" w:line="240" w:lineRule="auto"/>
        <w:ind w:left="-567" w:right="-284"/>
        <w:jc w:val="both"/>
        <w:rPr>
          <w:rFonts w:ascii="Roboto" w:eastAsia="Calibri" w:hAnsi="Roboto" w:cs="Calibri"/>
          <w:sz w:val="20"/>
          <w:szCs w:val="20"/>
          <w:u w:val="single"/>
          <w:lang w:val="en-GB"/>
        </w:rPr>
      </w:pPr>
      <w:r>
        <w:rPr>
          <w:rFonts w:ascii="Roboto" w:eastAsia="Calibri" w:hAnsi="Roboto" w:cs="Calibri"/>
          <w:b/>
          <w:sz w:val="20"/>
          <w:szCs w:val="20"/>
          <w:u w:val="single"/>
          <w:lang w:val="en-GB"/>
        </w:rPr>
        <w:t>Language competence</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A recommended level in the main language of instruction has been agreed between the Sending and Receiving Institutions in their Inter-Institutional Agreement. The Sending Institution is responsible for providing support to its</w:t>
      </w:r>
      <w:r>
        <w:rPr>
          <w:rFonts w:ascii="Roboto" w:eastAsia="Calibri" w:hAnsi="Roboto" w:cs="Calibri"/>
          <w:sz w:val="20"/>
          <w:szCs w:val="20"/>
          <w:lang w:val="en-GB"/>
        </w:rPr>
        <w:t xml:space="preserve"> selected candidates so that they can have the recommended language skills at the start of the study period.</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The level of language competence in the main language of instruction, which the student already has or agrees to acquire by the start of the study </w:t>
      </w:r>
      <w:r>
        <w:rPr>
          <w:rFonts w:ascii="Roboto" w:eastAsia="Calibri" w:hAnsi="Roboto" w:cs="Calibri"/>
          <w:sz w:val="20"/>
          <w:szCs w:val="20"/>
          <w:lang w:val="en-GB"/>
        </w:rPr>
        <w:t xml:space="preserve">period, has to be reported in the box provided for that purpose in the Learning Agreement for Studies or, alternatively, in the grant agreement. </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In case the level of the selected student is below the recommended one when signing the Learning Agreement (or</w:t>
      </w:r>
      <w:r>
        <w:rPr>
          <w:rFonts w:ascii="Roboto" w:eastAsia="Calibri" w:hAnsi="Roboto" w:cs="Calibri"/>
          <w:sz w:val="20"/>
          <w:szCs w:val="20"/>
          <w:lang w:val="en-GB"/>
        </w:rPr>
        <w:t xml:space="preserve"> grant agreement), the Sending Institution and the student should agree that he/she will reach the recommended level by the start of the mobility. They should also discuss and decide the type of support to be provided to the student by the Sending or Recei</w:t>
      </w:r>
      <w:r>
        <w:rPr>
          <w:rFonts w:ascii="Roboto" w:eastAsia="Calibri" w:hAnsi="Roboto" w:cs="Calibri"/>
          <w:sz w:val="20"/>
          <w:szCs w:val="20"/>
          <w:lang w:val="en-GB"/>
        </w:rPr>
        <w:t>ving Institution.</w:t>
      </w:r>
    </w:p>
    <w:p w:rsidR="002B74DA" w:rsidRDefault="003A16D5">
      <w:pPr>
        <w:spacing w:before="120" w:after="120" w:line="240" w:lineRule="auto"/>
        <w:ind w:left="-567" w:right="-284"/>
        <w:jc w:val="both"/>
        <w:rPr>
          <w:rFonts w:ascii="Roboto" w:eastAsia="Calibri" w:hAnsi="Roboto" w:cs="Calibri"/>
          <w:b/>
          <w:sz w:val="20"/>
          <w:szCs w:val="20"/>
          <w:u w:val="single"/>
          <w:lang w:val="en-GB"/>
        </w:rPr>
      </w:pPr>
      <w:r>
        <w:rPr>
          <w:rFonts w:ascii="Roboto" w:eastAsia="Calibri" w:hAnsi="Roboto" w:cs="Calibri"/>
          <w:b/>
          <w:sz w:val="20"/>
          <w:szCs w:val="20"/>
          <w:u w:val="single"/>
          <w:lang w:val="en-GB"/>
        </w:rPr>
        <w:t>Signing the Learning Agreement</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All parties must sign the Learning Agreement before the start of the mobility. It is not compulsory to circulate papers with original signatures, scanned copies of signatures or digital signatures may be </w:t>
      </w:r>
      <w:r>
        <w:rPr>
          <w:rFonts w:ascii="Roboto" w:eastAsia="Calibri" w:hAnsi="Roboto" w:cs="Calibri"/>
          <w:sz w:val="20"/>
          <w:szCs w:val="20"/>
          <w:lang w:val="en-GB"/>
        </w:rPr>
        <w:t>accepted, depending on the national legislation or institutional regulations</w:t>
      </w:r>
    </w:p>
    <w:p w:rsidR="002B74DA" w:rsidRDefault="002B74DA">
      <w:pPr>
        <w:spacing w:before="120" w:after="120" w:line="240" w:lineRule="auto"/>
        <w:ind w:left="-567" w:right="-284"/>
        <w:jc w:val="center"/>
        <w:rPr>
          <w:rFonts w:ascii="Roboto" w:eastAsia="Calibri" w:hAnsi="Roboto" w:cs="Calibri"/>
          <w:b/>
          <w:color w:val="002060"/>
          <w:sz w:val="20"/>
          <w:szCs w:val="20"/>
          <w:lang w:val="en-GB"/>
        </w:rPr>
      </w:pPr>
    </w:p>
    <w:p w:rsidR="002B74DA" w:rsidRDefault="003A16D5">
      <w:pPr>
        <w:spacing w:before="120" w:after="120" w:line="240" w:lineRule="auto"/>
        <w:ind w:left="-567" w:right="-284"/>
        <w:jc w:val="center"/>
        <w:rPr>
          <w:rFonts w:ascii="Roboto" w:eastAsia="Calibri" w:hAnsi="Roboto" w:cs="Calibri"/>
          <w:b/>
          <w:color w:val="002060"/>
          <w:sz w:val="20"/>
          <w:szCs w:val="20"/>
          <w:lang w:val="en-GB"/>
        </w:rPr>
      </w:pPr>
      <w:r>
        <w:rPr>
          <w:rFonts w:ascii="Roboto" w:eastAsia="Calibri" w:hAnsi="Roboto" w:cs="Calibri"/>
          <w:b/>
          <w:color w:val="002060"/>
          <w:sz w:val="20"/>
          <w:szCs w:val="20"/>
          <w:lang w:val="en-GB"/>
        </w:rPr>
        <w:t>DURING THE MOBILITY</w:t>
      </w:r>
    </w:p>
    <w:p w:rsidR="002B74DA" w:rsidRDefault="003A16D5">
      <w:pPr>
        <w:spacing w:before="120" w:after="120" w:line="240" w:lineRule="auto"/>
        <w:ind w:left="-567" w:right="-284"/>
        <w:rPr>
          <w:rFonts w:ascii="Roboto" w:eastAsia="Calibri" w:hAnsi="Roboto" w:cs="Calibri"/>
          <w:b/>
          <w:sz w:val="20"/>
          <w:szCs w:val="20"/>
          <w:u w:val="single"/>
          <w:lang w:val="en-GB"/>
        </w:rPr>
      </w:pPr>
      <w:r>
        <w:rPr>
          <w:rFonts w:ascii="Roboto" w:eastAsia="Calibri" w:hAnsi="Roboto" w:cs="Calibri"/>
          <w:b/>
          <w:sz w:val="20"/>
          <w:szCs w:val="20"/>
          <w:u w:val="single"/>
          <w:lang w:val="en-GB"/>
        </w:rPr>
        <w:t>Exceptional Changes to the Study Programme</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In the case of semester(s) mobility, changes to the study programme should be exceptional, as the three parties hav</w:t>
      </w:r>
      <w:r>
        <w:rPr>
          <w:rFonts w:ascii="Roboto" w:eastAsia="Calibri" w:hAnsi="Roboto" w:cs="Calibri"/>
          <w:sz w:val="20"/>
          <w:szCs w:val="20"/>
          <w:lang w:val="en-GB"/>
        </w:rPr>
        <w:t>e already agreed on a group of educational components that will be taken abroad, based on the course catalogue that the Receiving Institution has committed to publish well in advance of the mobility period and to update regularly.</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Any party can signal the </w:t>
      </w:r>
      <w:r>
        <w:rPr>
          <w:rFonts w:ascii="Roboto" w:eastAsia="Calibri" w:hAnsi="Roboto" w:cs="Calibri"/>
          <w:sz w:val="20"/>
          <w:szCs w:val="20"/>
          <w:lang w:val="en-GB"/>
        </w:rPr>
        <w:t xml:space="preserve">need for changes to the study programme and the student can initiate the changes within five weeks after the start of each semester. These changes should be agreed by all parties as soon as possible, within two-weeks following the request. </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lastRenderedPageBreak/>
        <w:t>In case of chan</w:t>
      </w:r>
      <w:r>
        <w:rPr>
          <w:rFonts w:ascii="Roboto" w:eastAsia="Calibri" w:hAnsi="Roboto" w:cs="Calibri"/>
          <w:sz w:val="20"/>
          <w:szCs w:val="20"/>
          <w:lang w:val="en-GB"/>
        </w:rPr>
        <w:t>ges due to an extension of the duration of the mobility, a request can be made by the student at the latest one month before the foreseen end date.</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All changes should be indicated in Tables A2 and B2, while Tables A and B should not be modified. All Tables</w:t>
      </w:r>
      <w:r>
        <w:rPr>
          <w:rFonts w:ascii="Roboto" w:eastAsia="Calibri" w:hAnsi="Roboto" w:cs="Calibri"/>
          <w:sz w:val="20"/>
          <w:szCs w:val="20"/>
          <w:lang w:val="en-GB"/>
        </w:rPr>
        <w:t xml:space="preserve"> (A, B, A2 and B2) should be kept together in all communications. Changes to the study programme abroad should be listed in Table A2. Please refer to endnote 2 to indicate the reason for change. </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For example:</w:t>
      </w:r>
    </w:p>
    <w:tbl>
      <w:tblPr>
        <w:tblW w:w="11374" w:type="dxa"/>
        <w:tblInd w:w="-776" w:type="dxa"/>
        <w:tblLayout w:type="fixed"/>
        <w:tblLook w:val="04A0" w:firstRow="1" w:lastRow="0" w:firstColumn="1" w:lastColumn="0" w:noHBand="0" w:noVBand="1"/>
      </w:tblPr>
      <w:tblGrid>
        <w:gridCol w:w="1026"/>
        <w:gridCol w:w="1124"/>
        <w:gridCol w:w="2420"/>
        <w:gridCol w:w="1134"/>
        <w:gridCol w:w="1134"/>
        <w:gridCol w:w="2238"/>
        <w:gridCol w:w="2298"/>
      </w:tblGrid>
      <w:tr w:rsidR="002B74DA">
        <w:trPr>
          <w:trHeight w:val="79"/>
        </w:trPr>
        <w:tc>
          <w:tcPr>
            <w:tcW w:w="1026" w:type="dxa"/>
            <w:tcBorders>
              <w:top w:val="double" w:sz="6" w:space="0" w:color="000000"/>
              <w:left w:val="double" w:sz="6" w:space="0" w:color="auto"/>
              <w:bottom w:val="nil"/>
              <w:right w:val="nil"/>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20"/>
                <w:szCs w:val="20"/>
                <w:lang w:val="en-GB" w:eastAsia="en-GB"/>
              </w:rPr>
            </w:pPr>
            <w:r>
              <w:rPr>
                <w:rFonts w:ascii="Roboto" w:eastAsia="Times New Roman" w:hAnsi="Roboto" w:cs="Calibri"/>
                <w:color w:val="000000"/>
                <w:sz w:val="20"/>
                <w:szCs w:val="20"/>
                <w:lang w:val="en-GB" w:eastAsia="en-GB"/>
              </w:rPr>
              <w:t> </w:t>
            </w:r>
          </w:p>
        </w:tc>
        <w:tc>
          <w:tcPr>
            <w:tcW w:w="10348" w:type="dxa"/>
            <w:gridSpan w:val="6"/>
            <w:tcBorders>
              <w:top w:val="double" w:sz="6" w:space="0" w:color="000000"/>
              <w:left w:val="nil"/>
              <w:bottom w:val="single" w:sz="8" w:space="0" w:color="auto"/>
              <w:right w:val="double" w:sz="6" w:space="0" w:color="000000"/>
            </w:tcBorders>
            <w:shd w:val="clear" w:color="auto" w:fill="auto"/>
            <w:vAlign w:val="center"/>
            <w:hideMark/>
          </w:tcPr>
          <w:p w:rsidR="002B74DA" w:rsidRDefault="003A16D5">
            <w:pPr>
              <w:spacing w:after="0" w:line="240" w:lineRule="auto"/>
              <w:jc w:val="center"/>
              <w:rPr>
                <w:rFonts w:ascii="Roboto" w:eastAsia="Times New Roman" w:hAnsi="Roboto" w:cs="Calibri"/>
                <w:b/>
                <w:color w:val="000000"/>
                <w:sz w:val="18"/>
                <w:szCs w:val="18"/>
                <w:lang w:val="en-GB" w:eastAsia="en-GB"/>
              </w:rPr>
            </w:pPr>
            <w:r>
              <w:rPr>
                <w:rFonts w:ascii="Roboto" w:eastAsia="Times New Roman" w:hAnsi="Roboto" w:cs="Calibri"/>
                <w:b/>
                <w:color w:val="000000"/>
                <w:sz w:val="18"/>
                <w:szCs w:val="18"/>
                <w:lang w:val="en-GB" w:eastAsia="en-GB"/>
              </w:rPr>
              <w:t>Exceptional changes to Table A</w:t>
            </w:r>
          </w:p>
          <w:p w:rsidR="002B74DA" w:rsidRDefault="003A16D5">
            <w:pPr>
              <w:spacing w:after="0" w:line="240" w:lineRule="auto"/>
              <w:jc w:val="center"/>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xml:space="preserve">(to be </w:t>
            </w:r>
            <w:r>
              <w:rPr>
                <w:rFonts w:ascii="Roboto" w:eastAsia="Times New Roman" w:hAnsi="Roboto" w:cs="Calibri"/>
                <w:color w:val="000000"/>
                <w:sz w:val="18"/>
                <w:szCs w:val="18"/>
                <w:lang w:val="en-GB" w:eastAsia="en-GB"/>
              </w:rPr>
              <w:t>approved by e-mail or signature by the student, the responsible person in the Sending Institution and the responsible person in the Receiving Institution)</w:t>
            </w:r>
          </w:p>
        </w:tc>
      </w:tr>
      <w:tr w:rsidR="002B74DA">
        <w:trPr>
          <w:trHeight w:val="677"/>
        </w:trPr>
        <w:tc>
          <w:tcPr>
            <w:tcW w:w="1026" w:type="dxa"/>
            <w:tcBorders>
              <w:top w:val="nil"/>
              <w:left w:val="double" w:sz="6" w:space="0" w:color="auto"/>
              <w:bottom w:val="nil"/>
              <w:right w:val="single" w:sz="8" w:space="0" w:color="auto"/>
            </w:tcBorders>
            <w:shd w:val="clear" w:color="auto" w:fill="auto"/>
            <w:vAlign w:val="center"/>
            <w:hideMark/>
          </w:tcPr>
          <w:p w:rsidR="002B74DA" w:rsidRDefault="003A16D5">
            <w:pPr>
              <w:spacing w:after="0" w:line="240" w:lineRule="auto"/>
              <w:ind w:right="-10"/>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Table A2</w:t>
            </w:r>
          </w:p>
          <w:p w:rsidR="002B74DA" w:rsidRDefault="003A16D5">
            <w:pPr>
              <w:spacing w:after="0" w:line="240" w:lineRule="auto"/>
              <w:ind w:right="-284"/>
              <w:rPr>
                <w:rFonts w:ascii="Roboto" w:eastAsia="Times New Roman" w:hAnsi="Roboto" w:cs="Calibri"/>
                <w:b/>
                <w:bCs/>
                <w:color w:val="000000"/>
                <w:sz w:val="20"/>
                <w:szCs w:val="20"/>
                <w:lang w:val="en-GB" w:eastAsia="en-GB"/>
              </w:rPr>
            </w:pPr>
            <w:r>
              <w:rPr>
                <w:rFonts w:ascii="Roboto" w:eastAsia="Times New Roman" w:hAnsi="Roboto" w:cs="Calibri"/>
                <w:b/>
                <w:bCs/>
                <w:color w:val="000000"/>
                <w:sz w:val="18"/>
                <w:szCs w:val="18"/>
                <w:lang w:val="en-GB" w:eastAsia="en-GB"/>
              </w:rPr>
              <w:t>During the mobility</w:t>
            </w:r>
          </w:p>
        </w:tc>
        <w:tc>
          <w:tcPr>
            <w:tcW w:w="1124" w:type="dxa"/>
            <w:tcBorders>
              <w:top w:val="single" w:sz="8" w:space="0" w:color="auto"/>
              <w:left w:val="nil"/>
              <w:bottom w:val="single" w:sz="8" w:space="0" w:color="auto"/>
              <w:right w:val="single" w:sz="8" w:space="0" w:color="auto"/>
            </w:tcBorders>
            <w:shd w:val="clear" w:color="auto" w:fill="auto"/>
            <w:vAlign w:val="center"/>
            <w:hideMark/>
          </w:tcPr>
          <w:p w:rsidR="002B74DA" w:rsidRDefault="003A16D5">
            <w:pPr>
              <w:spacing w:after="0" w:line="240" w:lineRule="auto"/>
              <w:ind w:left="-108" w:right="24" w:firstLine="142"/>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 Component code </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 xml:space="preserve"> (if any)</w:t>
            </w:r>
          </w:p>
        </w:tc>
        <w:tc>
          <w:tcPr>
            <w:tcW w:w="2420" w:type="dxa"/>
            <w:tcBorders>
              <w:top w:val="single" w:sz="8" w:space="0" w:color="auto"/>
              <w:left w:val="nil"/>
              <w:bottom w:val="single" w:sz="8" w:space="0" w:color="auto"/>
              <w:right w:val="single" w:sz="8" w:space="0" w:color="auto"/>
            </w:tcBorders>
            <w:shd w:val="clear" w:color="auto" w:fill="auto"/>
            <w:vAlign w:val="center"/>
            <w:hideMark/>
          </w:tcPr>
          <w:p w:rsidR="002B74DA" w:rsidRDefault="003A16D5">
            <w:pPr>
              <w:spacing w:after="0" w:line="240" w:lineRule="auto"/>
              <w:ind w:left="4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Component title at the</w:t>
            </w:r>
            <w:r>
              <w:rPr>
                <w:rFonts w:ascii="Roboto" w:eastAsia="Times New Roman" w:hAnsi="Roboto" w:cs="Calibri"/>
                <w:bCs/>
                <w:color w:val="000000"/>
                <w:sz w:val="18"/>
                <w:szCs w:val="18"/>
                <w:lang w:val="en-GB" w:eastAsia="en-GB"/>
              </w:rPr>
              <w:t xml:space="preserve"> </w:t>
            </w:r>
            <w:r>
              <w:rPr>
                <w:rFonts w:ascii="Roboto" w:eastAsia="Times New Roman" w:hAnsi="Roboto" w:cs="Calibri"/>
                <w:b/>
                <w:bCs/>
                <w:color w:val="000000"/>
                <w:sz w:val="18"/>
                <w:szCs w:val="18"/>
                <w:lang w:val="en-GB" w:eastAsia="en-GB"/>
              </w:rPr>
              <w:t xml:space="preserve">Receiving Institution </w:t>
            </w:r>
            <w:r>
              <w:rPr>
                <w:rFonts w:ascii="Roboto" w:eastAsia="Times New Roman" w:hAnsi="Roboto" w:cs="Calibri"/>
                <w:bCs/>
                <w:color w:val="000000"/>
                <w:sz w:val="18"/>
                <w:szCs w:val="18"/>
                <w:lang w:val="en-GB" w:eastAsia="en-GB"/>
              </w:rPr>
              <w:t xml:space="preserve">(as indicated in the course catalogue)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2B74DA" w:rsidRDefault="003A16D5">
            <w:pPr>
              <w:spacing w:after="0" w:line="240" w:lineRule="auto"/>
              <w:ind w:right="-4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Deleted component</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[tick if applicable]</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2B74DA" w:rsidRDefault="003A16D5">
            <w:pPr>
              <w:spacing w:after="0" w:line="240" w:lineRule="auto"/>
              <w:ind w:right="-6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Added component</w:t>
            </w:r>
            <w:r>
              <w:rPr>
                <w:rFonts w:ascii="Roboto" w:eastAsia="Times New Roman" w:hAnsi="Roboto" w:cs="Calibri"/>
                <w:b/>
                <w:bCs/>
                <w:color w:val="000000"/>
                <w:sz w:val="18"/>
                <w:szCs w:val="18"/>
                <w:lang w:val="en-GB" w:eastAsia="en-GB"/>
              </w:rPr>
              <w:br/>
            </w:r>
            <w:r>
              <w:rPr>
                <w:rFonts w:ascii="Roboto" w:eastAsia="Times New Roman" w:hAnsi="Roboto" w:cs="Calibri"/>
                <w:bCs/>
                <w:color w:val="000000"/>
                <w:sz w:val="18"/>
                <w:szCs w:val="18"/>
                <w:lang w:val="en-GB" w:eastAsia="en-GB"/>
              </w:rPr>
              <w:t>[tick if applicable]</w:t>
            </w:r>
          </w:p>
        </w:tc>
        <w:tc>
          <w:tcPr>
            <w:tcW w:w="2238" w:type="dxa"/>
            <w:tcBorders>
              <w:top w:val="single" w:sz="8" w:space="0" w:color="auto"/>
              <w:left w:val="nil"/>
              <w:bottom w:val="single" w:sz="8" w:space="0" w:color="auto"/>
              <w:right w:val="single" w:sz="8" w:space="0" w:color="auto"/>
            </w:tcBorders>
            <w:shd w:val="clear" w:color="auto" w:fill="auto"/>
            <w:vAlign w:val="center"/>
            <w:hideMark/>
          </w:tcPr>
          <w:p w:rsidR="002B74DA" w:rsidRDefault="003A16D5">
            <w:pPr>
              <w:spacing w:after="0" w:line="240" w:lineRule="auto"/>
              <w:jc w:val="center"/>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Reason for change</w:t>
            </w:r>
            <w:r>
              <w:rPr>
                <w:rFonts w:ascii="Roboto" w:eastAsia="Times New Roman" w:hAnsi="Roboto" w:cs="Calibri"/>
                <w:b/>
                <w:bCs/>
                <w:color w:val="000000"/>
                <w:sz w:val="18"/>
                <w:szCs w:val="18"/>
                <w:vertAlign w:val="superscript"/>
                <w:lang w:val="en-GB" w:eastAsia="en-GB"/>
              </w:rPr>
              <w:endnoteReference w:id="2"/>
            </w:r>
          </w:p>
        </w:tc>
        <w:tc>
          <w:tcPr>
            <w:tcW w:w="2298" w:type="dxa"/>
            <w:tcBorders>
              <w:top w:val="single" w:sz="8" w:space="0" w:color="auto"/>
              <w:left w:val="nil"/>
              <w:bottom w:val="single" w:sz="8" w:space="0" w:color="auto"/>
              <w:right w:val="double" w:sz="6" w:space="0" w:color="000000"/>
            </w:tcBorders>
            <w:shd w:val="clear" w:color="auto" w:fill="auto"/>
            <w:vAlign w:val="center"/>
            <w:hideMark/>
          </w:tcPr>
          <w:p w:rsidR="002B74DA" w:rsidRDefault="003A16D5">
            <w:pPr>
              <w:spacing w:after="0" w:line="240" w:lineRule="auto"/>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Number of ECTS  credits (or equivalent)</w:t>
            </w:r>
          </w:p>
        </w:tc>
      </w:tr>
      <w:tr w:rsidR="002B74DA">
        <w:trPr>
          <w:trHeight w:val="108"/>
        </w:trPr>
        <w:tc>
          <w:tcPr>
            <w:tcW w:w="1026" w:type="dxa"/>
            <w:tcBorders>
              <w:top w:val="nil"/>
              <w:left w:val="double" w:sz="6" w:space="0" w:color="auto"/>
              <w:bottom w:val="nil"/>
              <w:right w:val="single" w:sz="8" w:space="0" w:color="auto"/>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20"/>
                <w:szCs w:val="20"/>
                <w:lang w:val="en-GB" w:eastAsia="en-GB"/>
              </w:rPr>
            </w:pPr>
            <w:r>
              <w:rPr>
                <w:rFonts w:ascii="Roboto" w:eastAsia="Times New Roman" w:hAnsi="Roboto" w:cs="Calibri"/>
                <w:color w:val="000000"/>
                <w:sz w:val="20"/>
                <w:szCs w:val="20"/>
                <w:lang w:val="en-GB" w:eastAsia="en-GB"/>
              </w:rPr>
              <w:t> </w:t>
            </w:r>
          </w:p>
        </w:tc>
        <w:tc>
          <w:tcPr>
            <w:tcW w:w="1124" w:type="dxa"/>
            <w:tcBorders>
              <w:top w:val="nil"/>
              <w:left w:val="nil"/>
              <w:bottom w:val="nil"/>
              <w:right w:val="single" w:sz="8" w:space="0" w:color="auto"/>
            </w:tcBorders>
            <w:shd w:val="clear" w:color="auto" w:fill="auto"/>
            <w:vAlign w:val="center"/>
            <w:hideMark/>
          </w:tcPr>
          <w:p w:rsidR="002B74DA" w:rsidRDefault="003A16D5">
            <w:pPr>
              <w:spacing w:after="0" w:line="240" w:lineRule="auto"/>
              <w:ind w:right="24" w:firstLine="142"/>
              <w:rPr>
                <w:rFonts w:ascii="Roboto" w:eastAsia="Times New Roman" w:hAnsi="Roboto" w:cs="Calibri"/>
                <w:color w:val="0000FF"/>
                <w:sz w:val="18"/>
                <w:szCs w:val="18"/>
                <w:lang w:val="en-GB" w:eastAsia="en-GB"/>
              </w:rPr>
            </w:pPr>
            <w:r>
              <w:rPr>
                <w:rFonts w:ascii="Roboto" w:eastAsia="Times New Roman" w:hAnsi="Roboto" w:cs="Calibri"/>
                <w:color w:val="0000FF"/>
                <w:sz w:val="18"/>
                <w:szCs w:val="18"/>
                <w:lang w:val="en-GB" w:eastAsia="en-GB"/>
              </w:rPr>
              <w:t> </w:t>
            </w:r>
          </w:p>
        </w:tc>
        <w:tc>
          <w:tcPr>
            <w:tcW w:w="2420" w:type="dxa"/>
            <w:tcBorders>
              <w:top w:val="nil"/>
              <w:left w:val="nil"/>
              <w:bottom w:val="nil"/>
              <w:right w:val="single" w:sz="8" w:space="0" w:color="auto"/>
            </w:tcBorders>
            <w:shd w:val="clear" w:color="auto" w:fill="auto"/>
            <w:vAlign w:val="center"/>
            <w:hideMark/>
          </w:tcPr>
          <w:p w:rsidR="002B74DA" w:rsidRDefault="003A16D5">
            <w:pPr>
              <w:spacing w:after="0" w:line="240" w:lineRule="auto"/>
              <w:ind w:left="44"/>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XXX</w:t>
            </w:r>
          </w:p>
        </w:tc>
        <w:tc>
          <w:tcPr>
            <w:tcW w:w="1134" w:type="dxa"/>
            <w:tcBorders>
              <w:top w:val="nil"/>
              <w:left w:val="nil"/>
              <w:bottom w:val="nil"/>
              <w:right w:val="single" w:sz="8" w:space="0" w:color="auto"/>
            </w:tcBorders>
            <w:shd w:val="clear" w:color="auto" w:fill="auto"/>
            <w:vAlign w:val="center"/>
            <w:hideMark/>
          </w:tcPr>
          <w:p w:rsidR="002B74DA" w:rsidRDefault="003A16D5">
            <w:pPr>
              <w:spacing w:after="0" w:line="240" w:lineRule="auto"/>
              <w:ind w:right="-44"/>
              <w:jc w:val="center"/>
              <w:rPr>
                <w:rFonts w:ascii="Roboto" w:eastAsia="Times New Roman" w:hAnsi="Roboto" w:cs="Calibri"/>
                <w:b/>
                <w:bCs/>
                <w:color w:val="000000"/>
                <w:sz w:val="18"/>
                <w:szCs w:val="18"/>
                <w:lang w:val="en-GB" w:eastAsia="en-GB"/>
              </w:rPr>
            </w:pPr>
            <w:sdt>
              <w:sdtPr>
                <w:rPr>
                  <w:rFonts w:ascii="Roboto" w:eastAsia="Times New Roman" w:hAnsi="Roboto" w:cs="Calibri"/>
                  <w:iCs/>
                  <w:color w:val="000000"/>
                  <w:sz w:val="18"/>
                  <w:szCs w:val="18"/>
                  <w:lang w:val="en-GB" w:eastAsia="en-GB"/>
                </w:rPr>
                <w:id w:val="-61720181"/>
                <w14:checkbox>
                  <w14:checked w14:val="1"/>
                  <w14:checkedState w14:val="2612" w14:font="MS Gothic"/>
                  <w14:uncheckedState w14:val="2610" w14:font="MS Gothic"/>
                </w14:checkbox>
              </w:sdtPr>
              <w:sdtEndPr/>
              <w:sdtContent>
                <w:r>
                  <w:rPr>
                    <w:rFonts w:ascii="Segoe UI Symbol" w:eastAsia="MS Gothic" w:hAnsi="Segoe UI Symbol" w:cs="Segoe UI Symbol"/>
                    <w:iCs/>
                    <w:color w:val="000000"/>
                    <w:sz w:val="18"/>
                    <w:szCs w:val="18"/>
                    <w:lang w:val="en-GB" w:eastAsia="en-GB"/>
                  </w:rPr>
                  <w:t>☒</w:t>
                </w:r>
              </w:sdtContent>
            </w:sdt>
          </w:p>
        </w:tc>
        <w:tc>
          <w:tcPr>
            <w:tcW w:w="1134" w:type="dxa"/>
            <w:tcBorders>
              <w:top w:val="nil"/>
              <w:left w:val="nil"/>
              <w:bottom w:val="nil"/>
              <w:right w:val="single" w:sz="8" w:space="0" w:color="auto"/>
            </w:tcBorders>
            <w:shd w:val="clear" w:color="auto" w:fill="auto"/>
            <w:vAlign w:val="center"/>
            <w:hideMark/>
          </w:tcPr>
          <w:p w:rsidR="002B74DA" w:rsidRDefault="003A16D5">
            <w:pPr>
              <w:spacing w:after="0" w:line="240" w:lineRule="auto"/>
              <w:ind w:right="-64"/>
              <w:jc w:val="center"/>
              <w:rPr>
                <w:rFonts w:ascii="Roboto" w:eastAsia="Times New Roman" w:hAnsi="Roboto" w:cs="Calibri"/>
                <w:b/>
                <w:bCs/>
                <w:color w:val="000000"/>
                <w:sz w:val="18"/>
                <w:szCs w:val="18"/>
                <w:lang w:val="en-GB" w:eastAsia="en-GB"/>
              </w:rPr>
            </w:pPr>
            <w:sdt>
              <w:sdtPr>
                <w:rPr>
                  <w:rFonts w:ascii="Roboto" w:eastAsia="Times New Roman" w:hAnsi="Roboto" w:cs="Calibri"/>
                  <w:iCs/>
                  <w:color w:val="000000"/>
                  <w:sz w:val="18"/>
                  <w:szCs w:val="18"/>
                  <w:lang w:val="en-GB" w:eastAsia="en-GB"/>
                </w:rPr>
                <w:id w:val="-926966182"/>
                <w14:checkbox>
                  <w14:checked w14:val="0"/>
                  <w14:checkedState w14:val="2612" w14:font="MS Gothic"/>
                  <w14:uncheckedState w14:val="2610" w14:font="MS Gothic"/>
                </w14:checkbox>
              </w:sdtPr>
              <w:sdtEndPr/>
              <w:sdtContent>
                <w:r>
                  <w:rPr>
                    <w:rFonts w:ascii="Segoe UI Symbol" w:eastAsia="MS Gothic" w:hAnsi="Segoe UI Symbol" w:cs="Segoe UI Symbol"/>
                    <w:iCs/>
                    <w:color w:val="000000"/>
                    <w:sz w:val="18"/>
                    <w:szCs w:val="18"/>
                    <w:lang w:val="en-GB" w:eastAsia="en-GB"/>
                  </w:rPr>
                  <w:t>☐</w:t>
                </w:r>
              </w:sdtContent>
            </w:sdt>
          </w:p>
        </w:tc>
        <w:sdt>
          <w:sdtPr>
            <w:rPr>
              <w:rFonts w:ascii="Roboto" w:eastAsia="Times New Roman" w:hAnsi="Roboto" w:cs="Calibri"/>
              <w:bCs/>
              <w:color w:val="000000"/>
              <w:sz w:val="18"/>
              <w:szCs w:val="18"/>
              <w:lang w:val="en-GB" w:eastAsia="en-GB"/>
            </w:rPr>
            <w:alias w:val="Reason for change"/>
            <w:tag w:val="Reason for change"/>
            <w:id w:val="-95949077"/>
            <w:showingPlcHdr/>
            <w:dropDownList>
              <w:listItem w:value="Choose an item."/>
              <w:listItem w:displayText="1" w:value="1"/>
              <w:listItem w:displayText="2" w:value="2"/>
              <w:listItem w:displayText="3" w:value="3"/>
              <w:listItem w:displayText="4" w:value="4"/>
            </w:dropDownList>
          </w:sdtPr>
          <w:sdtEndPr/>
          <w:sdtContent>
            <w:tc>
              <w:tcPr>
                <w:tcW w:w="2238" w:type="dxa"/>
                <w:tcBorders>
                  <w:top w:val="nil"/>
                  <w:left w:val="nil"/>
                  <w:bottom w:val="nil"/>
                  <w:right w:val="single" w:sz="8" w:space="0" w:color="auto"/>
                </w:tcBorders>
                <w:shd w:val="clear" w:color="auto" w:fill="auto"/>
                <w:vAlign w:val="center"/>
                <w:hideMark/>
              </w:tcPr>
              <w:p w:rsidR="002B74DA" w:rsidRDefault="003A16D5">
                <w:pPr>
                  <w:spacing w:after="0" w:line="240" w:lineRule="auto"/>
                  <w:jc w:val="center"/>
                  <w:rPr>
                    <w:rFonts w:ascii="Roboto" w:eastAsia="Times New Roman" w:hAnsi="Roboto" w:cs="Calibri"/>
                    <w:bCs/>
                    <w:color w:val="000000"/>
                    <w:sz w:val="18"/>
                    <w:szCs w:val="18"/>
                    <w:lang w:val="en-GB" w:eastAsia="en-GB"/>
                  </w:rPr>
                </w:pPr>
                <w:r>
                  <w:rPr>
                    <w:rFonts w:ascii="Roboto" w:eastAsia="Calibri" w:hAnsi="Roboto" w:cs="Times New Roman"/>
                    <w:color w:val="808080"/>
                    <w:sz w:val="18"/>
                    <w:szCs w:val="18"/>
                    <w:lang w:val="it-IT"/>
                  </w:rPr>
                  <w:t>Choose an item.</w:t>
                </w:r>
              </w:p>
            </w:tc>
          </w:sdtContent>
        </w:sdt>
        <w:tc>
          <w:tcPr>
            <w:tcW w:w="2298" w:type="dxa"/>
            <w:tcBorders>
              <w:top w:val="single" w:sz="8" w:space="0" w:color="auto"/>
              <w:left w:val="nil"/>
              <w:bottom w:val="single" w:sz="8" w:space="0" w:color="auto"/>
              <w:right w:val="double" w:sz="6" w:space="0" w:color="000000"/>
            </w:tcBorders>
            <w:shd w:val="clear" w:color="auto" w:fill="auto"/>
            <w:vAlign w:val="bottom"/>
            <w:hideMark/>
          </w:tcPr>
          <w:p w:rsidR="002B74DA" w:rsidRDefault="003A16D5">
            <w:pPr>
              <w:spacing w:after="0" w:line="240" w:lineRule="auto"/>
              <w:jc w:val="center"/>
              <w:rPr>
                <w:rFonts w:ascii="Roboto" w:eastAsia="Times New Roman" w:hAnsi="Roboto" w:cs="Calibri"/>
                <w:bCs/>
                <w:i/>
                <w:color w:val="000000"/>
                <w:sz w:val="18"/>
                <w:szCs w:val="18"/>
                <w:lang w:val="en-GB" w:eastAsia="en-GB"/>
              </w:rPr>
            </w:pPr>
            <w:r>
              <w:rPr>
                <w:rFonts w:ascii="Roboto" w:eastAsia="Times New Roman" w:hAnsi="Roboto" w:cs="Calibri"/>
                <w:bCs/>
                <w:i/>
                <w:color w:val="000000"/>
                <w:sz w:val="18"/>
                <w:szCs w:val="18"/>
                <w:lang w:val="en-GB" w:eastAsia="en-GB"/>
              </w:rPr>
              <w:t xml:space="preserve"> 5 </w:t>
            </w:r>
          </w:p>
        </w:tc>
      </w:tr>
      <w:tr w:rsidR="002B74DA">
        <w:trPr>
          <w:trHeight w:val="181"/>
        </w:trPr>
        <w:tc>
          <w:tcPr>
            <w:tcW w:w="1026" w:type="dxa"/>
            <w:tcBorders>
              <w:top w:val="nil"/>
              <w:left w:val="double" w:sz="6" w:space="0" w:color="auto"/>
              <w:bottom w:val="double" w:sz="6" w:space="0" w:color="auto"/>
              <w:right w:val="single" w:sz="8" w:space="0" w:color="auto"/>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20"/>
                <w:szCs w:val="20"/>
                <w:lang w:val="en-GB" w:eastAsia="en-GB"/>
              </w:rPr>
            </w:pPr>
            <w:r>
              <w:rPr>
                <w:rFonts w:ascii="Roboto" w:eastAsia="Times New Roman" w:hAnsi="Roboto" w:cs="Calibri"/>
                <w:color w:val="000000"/>
                <w:sz w:val="20"/>
                <w:szCs w:val="20"/>
                <w:lang w:val="en-GB" w:eastAsia="en-GB"/>
              </w:rPr>
              <w:t> </w:t>
            </w:r>
          </w:p>
        </w:tc>
        <w:tc>
          <w:tcPr>
            <w:tcW w:w="1124"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2B74DA" w:rsidRDefault="003A16D5">
            <w:pPr>
              <w:spacing w:after="0" w:line="240" w:lineRule="auto"/>
              <w:ind w:right="24" w:firstLine="142"/>
              <w:rPr>
                <w:rFonts w:ascii="Roboto" w:eastAsia="Times New Roman" w:hAnsi="Roboto" w:cs="Calibri"/>
                <w:color w:val="0000FF"/>
                <w:sz w:val="18"/>
                <w:szCs w:val="18"/>
                <w:lang w:val="en-GB" w:eastAsia="en-GB"/>
              </w:rPr>
            </w:pPr>
            <w:r>
              <w:rPr>
                <w:rFonts w:ascii="Roboto" w:eastAsia="Times New Roman" w:hAnsi="Roboto" w:cs="Calibri"/>
                <w:color w:val="0000FF"/>
                <w:sz w:val="18"/>
                <w:szCs w:val="18"/>
                <w:lang w:val="en-GB" w:eastAsia="en-GB"/>
              </w:rPr>
              <w:t> </w:t>
            </w:r>
          </w:p>
        </w:tc>
        <w:tc>
          <w:tcPr>
            <w:tcW w:w="2420" w:type="dxa"/>
            <w:tcBorders>
              <w:top w:val="single" w:sz="8" w:space="0" w:color="auto"/>
              <w:left w:val="nil"/>
              <w:bottom w:val="double" w:sz="6" w:space="0" w:color="auto"/>
              <w:right w:val="single" w:sz="8" w:space="0" w:color="auto"/>
            </w:tcBorders>
            <w:shd w:val="clear" w:color="auto" w:fill="auto"/>
            <w:vAlign w:val="center"/>
            <w:hideMark/>
          </w:tcPr>
          <w:p w:rsidR="002B74DA" w:rsidRDefault="003A16D5">
            <w:pPr>
              <w:spacing w:after="0" w:line="240" w:lineRule="auto"/>
              <w:ind w:left="44"/>
              <w:jc w:val="center"/>
              <w:rPr>
                <w:rFonts w:ascii="Roboto" w:eastAsia="Times New Roman" w:hAnsi="Roboto" w:cs="Calibri"/>
                <w:b/>
                <w:bCs/>
                <w:color w:val="000000"/>
                <w:sz w:val="18"/>
                <w:szCs w:val="18"/>
                <w:lang w:val="en-GB" w:eastAsia="en-GB"/>
              </w:rPr>
            </w:pPr>
            <w:r>
              <w:rPr>
                <w:rFonts w:ascii="Roboto" w:eastAsia="Calibri" w:hAnsi="Roboto" w:cs="Calibri"/>
                <w:i/>
                <w:sz w:val="18"/>
                <w:szCs w:val="18"/>
                <w:lang w:val="en-GB"/>
              </w:rPr>
              <w:t>YYY</w:t>
            </w:r>
          </w:p>
        </w:tc>
        <w:tc>
          <w:tcPr>
            <w:tcW w:w="1134" w:type="dxa"/>
            <w:tcBorders>
              <w:top w:val="single" w:sz="8" w:space="0" w:color="auto"/>
              <w:left w:val="nil"/>
              <w:bottom w:val="double" w:sz="6" w:space="0" w:color="auto"/>
              <w:right w:val="single" w:sz="8" w:space="0" w:color="auto"/>
            </w:tcBorders>
            <w:shd w:val="clear" w:color="auto" w:fill="auto"/>
            <w:vAlign w:val="center"/>
            <w:hideMark/>
          </w:tcPr>
          <w:p w:rsidR="002B74DA" w:rsidRDefault="003A16D5">
            <w:pPr>
              <w:spacing w:after="0" w:line="240" w:lineRule="auto"/>
              <w:ind w:right="-44"/>
              <w:jc w:val="center"/>
              <w:rPr>
                <w:rFonts w:ascii="Roboto" w:eastAsia="Times New Roman" w:hAnsi="Roboto" w:cs="Calibri"/>
                <w:b/>
                <w:bCs/>
                <w:color w:val="000000"/>
                <w:sz w:val="18"/>
                <w:szCs w:val="18"/>
                <w:lang w:val="en-GB" w:eastAsia="en-GB"/>
              </w:rPr>
            </w:pPr>
            <w:sdt>
              <w:sdtPr>
                <w:rPr>
                  <w:rFonts w:ascii="Roboto" w:eastAsia="Times New Roman" w:hAnsi="Roboto" w:cs="Calibri"/>
                  <w:iCs/>
                  <w:color w:val="000000"/>
                  <w:sz w:val="18"/>
                  <w:szCs w:val="18"/>
                  <w:lang w:val="en-GB" w:eastAsia="en-GB"/>
                </w:rPr>
                <w:id w:val="1359479298"/>
                <w14:checkbox>
                  <w14:checked w14:val="0"/>
                  <w14:checkedState w14:val="2612" w14:font="MS Gothic"/>
                  <w14:uncheckedState w14:val="2610" w14:font="MS Gothic"/>
                </w14:checkbox>
              </w:sdtPr>
              <w:sdtEndPr/>
              <w:sdtContent>
                <w:r>
                  <w:rPr>
                    <w:rFonts w:ascii="Segoe UI Symbol" w:eastAsia="MS Gothic" w:hAnsi="Segoe UI Symbol" w:cs="Segoe UI Symbol"/>
                    <w:iCs/>
                    <w:color w:val="000000"/>
                    <w:sz w:val="18"/>
                    <w:szCs w:val="18"/>
                    <w:lang w:val="en-GB" w:eastAsia="en-GB"/>
                  </w:rPr>
                  <w:t>☐</w:t>
                </w:r>
              </w:sdtContent>
            </w:sdt>
          </w:p>
        </w:tc>
        <w:tc>
          <w:tcPr>
            <w:tcW w:w="1134" w:type="dxa"/>
            <w:tcBorders>
              <w:top w:val="single" w:sz="8" w:space="0" w:color="auto"/>
              <w:left w:val="nil"/>
              <w:bottom w:val="double" w:sz="6" w:space="0" w:color="auto"/>
              <w:right w:val="single" w:sz="8" w:space="0" w:color="auto"/>
            </w:tcBorders>
            <w:shd w:val="clear" w:color="auto" w:fill="auto"/>
            <w:vAlign w:val="center"/>
            <w:hideMark/>
          </w:tcPr>
          <w:p w:rsidR="002B74DA" w:rsidRDefault="003A16D5">
            <w:pPr>
              <w:spacing w:after="0" w:line="240" w:lineRule="auto"/>
              <w:ind w:right="-64"/>
              <w:jc w:val="center"/>
              <w:rPr>
                <w:rFonts w:ascii="Roboto" w:eastAsia="Times New Roman" w:hAnsi="Roboto" w:cs="Calibri"/>
                <w:b/>
                <w:bCs/>
                <w:color w:val="000000"/>
                <w:sz w:val="18"/>
                <w:szCs w:val="18"/>
                <w:lang w:val="en-GB" w:eastAsia="en-GB"/>
              </w:rPr>
            </w:pPr>
            <w:sdt>
              <w:sdtPr>
                <w:rPr>
                  <w:rFonts w:ascii="Roboto" w:eastAsia="Times New Roman" w:hAnsi="Roboto" w:cs="Calibri"/>
                  <w:iCs/>
                  <w:color w:val="000000"/>
                  <w:sz w:val="18"/>
                  <w:szCs w:val="18"/>
                  <w:lang w:val="en-GB" w:eastAsia="en-GB"/>
                </w:rPr>
                <w:id w:val="1224877862"/>
                <w14:checkbox>
                  <w14:checked w14:val="1"/>
                  <w14:checkedState w14:val="2612" w14:font="MS Gothic"/>
                  <w14:uncheckedState w14:val="2610" w14:font="MS Gothic"/>
                </w14:checkbox>
              </w:sdtPr>
              <w:sdtEndPr/>
              <w:sdtContent>
                <w:r>
                  <w:rPr>
                    <w:rFonts w:ascii="Segoe UI Symbol" w:eastAsia="MS Gothic" w:hAnsi="Segoe UI Symbol" w:cs="Segoe UI Symbol"/>
                    <w:iCs/>
                    <w:color w:val="000000"/>
                    <w:sz w:val="18"/>
                    <w:szCs w:val="18"/>
                    <w:lang w:val="en-GB" w:eastAsia="en-GB"/>
                  </w:rPr>
                  <w:t>☒</w:t>
                </w:r>
              </w:sdtContent>
            </w:sdt>
          </w:p>
        </w:tc>
        <w:sdt>
          <w:sdtPr>
            <w:rPr>
              <w:rFonts w:ascii="Roboto" w:eastAsia="Times New Roman" w:hAnsi="Roboto" w:cs="Calibri"/>
              <w:bCs/>
              <w:color w:val="000000"/>
              <w:sz w:val="18"/>
              <w:szCs w:val="18"/>
              <w:lang w:val="en-GB" w:eastAsia="en-GB"/>
            </w:rPr>
            <w:alias w:val="Reason for change"/>
            <w:tag w:val="Reason for change"/>
            <w:id w:val="-1731372832"/>
            <w:showingPlcHdr/>
            <w:dropDownList>
              <w:listItem w:value="Choose an item."/>
              <w:listItem w:displayText="5" w:value="5"/>
              <w:listItem w:displayText="6" w:value="6"/>
              <w:listItem w:displayText="7" w:value="7"/>
            </w:dropDownList>
          </w:sdtPr>
          <w:sdtEndPr/>
          <w:sdtContent>
            <w:tc>
              <w:tcPr>
                <w:tcW w:w="2238" w:type="dxa"/>
                <w:tcBorders>
                  <w:top w:val="single" w:sz="8" w:space="0" w:color="auto"/>
                  <w:left w:val="nil"/>
                  <w:bottom w:val="double" w:sz="6" w:space="0" w:color="auto"/>
                  <w:right w:val="single" w:sz="8" w:space="0" w:color="auto"/>
                </w:tcBorders>
                <w:shd w:val="clear" w:color="auto" w:fill="auto"/>
                <w:vAlign w:val="center"/>
                <w:hideMark/>
              </w:tcPr>
              <w:p w:rsidR="002B74DA" w:rsidRDefault="003A16D5">
                <w:pPr>
                  <w:spacing w:after="0" w:line="240" w:lineRule="auto"/>
                  <w:jc w:val="center"/>
                  <w:rPr>
                    <w:rFonts w:ascii="Roboto" w:eastAsia="Times New Roman" w:hAnsi="Roboto" w:cs="Calibri"/>
                    <w:bCs/>
                    <w:color w:val="000000"/>
                    <w:sz w:val="18"/>
                    <w:szCs w:val="18"/>
                    <w:lang w:val="en-GB" w:eastAsia="en-GB"/>
                  </w:rPr>
                </w:pPr>
                <w:r>
                  <w:rPr>
                    <w:rFonts w:ascii="Roboto" w:eastAsia="Calibri" w:hAnsi="Roboto" w:cs="Times New Roman"/>
                    <w:color w:val="808080"/>
                    <w:sz w:val="18"/>
                    <w:szCs w:val="18"/>
                    <w:lang w:val="it-IT"/>
                  </w:rPr>
                  <w:t>Choose an item.</w:t>
                </w:r>
              </w:p>
            </w:tc>
          </w:sdtContent>
        </w:sdt>
        <w:tc>
          <w:tcPr>
            <w:tcW w:w="2298" w:type="dxa"/>
            <w:tcBorders>
              <w:top w:val="single" w:sz="8" w:space="0" w:color="auto"/>
              <w:left w:val="nil"/>
              <w:bottom w:val="double" w:sz="6" w:space="0" w:color="auto"/>
              <w:right w:val="double" w:sz="6" w:space="0" w:color="000000"/>
            </w:tcBorders>
            <w:shd w:val="clear" w:color="auto" w:fill="auto"/>
            <w:vAlign w:val="bottom"/>
            <w:hideMark/>
          </w:tcPr>
          <w:p w:rsidR="002B74DA" w:rsidRDefault="003A16D5">
            <w:pPr>
              <w:spacing w:after="0" w:line="240" w:lineRule="auto"/>
              <w:jc w:val="center"/>
              <w:rPr>
                <w:rFonts w:ascii="Roboto" w:eastAsia="Times New Roman" w:hAnsi="Roboto" w:cs="Calibri"/>
                <w:bCs/>
                <w:i/>
                <w:color w:val="000000"/>
                <w:sz w:val="18"/>
                <w:szCs w:val="18"/>
                <w:lang w:val="en-GB" w:eastAsia="en-GB"/>
              </w:rPr>
            </w:pPr>
            <w:r>
              <w:rPr>
                <w:rFonts w:ascii="Roboto" w:eastAsia="Times New Roman" w:hAnsi="Roboto" w:cs="Calibri"/>
                <w:bCs/>
                <w:i/>
                <w:color w:val="000000"/>
                <w:sz w:val="18"/>
                <w:szCs w:val="18"/>
                <w:lang w:val="en-GB" w:eastAsia="en-GB"/>
              </w:rPr>
              <w:t>8</w:t>
            </w:r>
          </w:p>
        </w:tc>
      </w:tr>
    </w:tbl>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Table B2 should be completed only if the changes described in Table A2 affect the group of educational components agreed in Table B.</w:t>
      </w:r>
    </w:p>
    <w:p w:rsidR="002B74DA" w:rsidRDefault="002B74DA">
      <w:pPr>
        <w:spacing w:before="120" w:after="120" w:line="240" w:lineRule="auto"/>
        <w:ind w:right="-284"/>
        <w:rPr>
          <w:rFonts w:ascii="Roboto" w:eastAsia="Calibri" w:hAnsi="Roboto" w:cs="Calibri"/>
          <w:b/>
          <w:color w:val="002060"/>
          <w:sz w:val="20"/>
          <w:szCs w:val="20"/>
          <w:u w:val="single"/>
          <w:lang w:val="en-GB"/>
        </w:rPr>
      </w:pPr>
    </w:p>
    <w:p w:rsidR="002B74DA" w:rsidRDefault="003A16D5">
      <w:pPr>
        <w:spacing w:before="120" w:after="120" w:line="240" w:lineRule="auto"/>
        <w:ind w:left="-567" w:right="-284"/>
        <w:rPr>
          <w:rFonts w:ascii="Roboto" w:eastAsia="Calibri" w:hAnsi="Roboto" w:cs="Calibri"/>
          <w:b/>
          <w:sz w:val="20"/>
          <w:szCs w:val="20"/>
          <w:u w:val="single"/>
          <w:lang w:val="en-GB"/>
        </w:rPr>
      </w:pPr>
      <w:r>
        <w:rPr>
          <w:rFonts w:ascii="Roboto" w:eastAsia="Calibri" w:hAnsi="Roboto" w:cs="Calibri"/>
          <w:b/>
          <w:sz w:val="20"/>
          <w:szCs w:val="20"/>
          <w:u w:val="single"/>
          <w:lang w:val="en-GB"/>
        </w:rPr>
        <w:t>Changes of the Responsible person(s)</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In case of changes of the responsible person(s), the information</w:t>
      </w:r>
      <w:r>
        <w:rPr>
          <w:rFonts w:ascii="Roboto" w:eastAsia="Calibri" w:hAnsi="Roboto" w:cs="Calibri"/>
          <w:sz w:val="20"/>
          <w:szCs w:val="20"/>
          <w:lang w:val="en-GB"/>
        </w:rPr>
        <w:t xml:space="preserve"> below should be inserted by the Sending or Receiving Institution, where applicable.</w:t>
      </w:r>
    </w:p>
    <w:tbl>
      <w:tblPr>
        <w:tblW w:w="11341" w:type="dxa"/>
        <w:tblInd w:w="-743" w:type="dxa"/>
        <w:tblLayout w:type="fixed"/>
        <w:tblLook w:val="04A0" w:firstRow="1" w:lastRow="0" w:firstColumn="1" w:lastColumn="0" w:noHBand="0" w:noVBand="1"/>
      </w:tblPr>
      <w:tblGrid>
        <w:gridCol w:w="4537"/>
        <w:gridCol w:w="2410"/>
        <w:gridCol w:w="2409"/>
        <w:gridCol w:w="1985"/>
      </w:tblGrid>
      <w:tr w:rsidR="002B74DA">
        <w:trPr>
          <w:trHeight w:val="178"/>
        </w:trPr>
        <w:tc>
          <w:tcPr>
            <w:tcW w:w="4537"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2B74DA" w:rsidRDefault="003A16D5">
            <w:pPr>
              <w:spacing w:after="0" w:line="240" w:lineRule="auto"/>
              <w:ind w:right="-28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Changes of the Responsible person(s)</w:t>
            </w:r>
          </w:p>
        </w:tc>
        <w:tc>
          <w:tcPr>
            <w:tcW w:w="2410" w:type="dxa"/>
            <w:tcBorders>
              <w:top w:val="double" w:sz="6" w:space="0" w:color="auto"/>
              <w:left w:val="nil"/>
              <w:bottom w:val="single" w:sz="8" w:space="0" w:color="auto"/>
              <w:right w:val="single" w:sz="8" w:space="0" w:color="auto"/>
            </w:tcBorders>
            <w:shd w:val="clear" w:color="auto" w:fill="auto"/>
            <w:noWrap/>
            <w:vAlign w:val="bottom"/>
            <w:hideMark/>
          </w:tcPr>
          <w:p w:rsidR="002B74DA" w:rsidRDefault="003A16D5">
            <w:pPr>
              <w:spacing w:after="0" w:line="240" w:lineRule="auto"/>
              <w:ind w:right="-28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Name</w:t>
            </w:r>
          </w:p>
        </w:tc>
        <w:tc>
          <w:tcPr>
            <w:tcW w:w="2409" w:type="dxa"/>
            <w:tcBorders>
              <w:top w:val="double" w:sz="6" w:space="0" w:color="auto"/>
              <w:left w:val="nil"/>
              <w:bottom w:val="single" w:sz="8" w:space="0" w:color="auto"/>
              <w:right w:val="nil"/>
            </w:tcBorders>
            <w:shd w:val="clear" w:color="auto" w:fill="auto"/>
            <w:vAlign w:val="bottom"/>
            <w:hideMark/>
          </w:tcPr>
          <w:p w:rsidR="002B74DA" w:rsidRDefault="003A16D5">
            <w:pPr>
              <w:spacing w:after="0" w:line="240" w:lineRule="auto"/>
              <w:ind w:right="-28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 xml:space="preserve">Email </w:t>
            </w:r>
          </w:p>
        </w:tc>
        <w:tc>
          <w:tcPr>
            <w:tcW w:w="1985" w:type="dxa"/>
            <w:tcBorders>
              <w:top w:val="double" w:sz="6" w:space="0" w:color="auto"/>
              <w:left w:val="single" w:sz="8" w:space="0" w:color="auto"/>
              <w:bottom w:val="single" w:sz="8" w:space="0" w:color="auto"/>
              <w:right w:val="double" w:sz="6" w:space="0" w:color="auto"/>
            </w:tcBorders>
            <w:shd w:val="clear" w:color="auto" w:fill="auto"/>
            <w:vAlign w:val="bottom"/>
            <w:hideMark/>
          </w:tcPr>
          <w:p w:rsidR="002B74DA" w:rsidRDefault="003A16D5">
            <w:pPr>
              <w:spacing w:after="0" w:line="240" w:lineRule="auto"/>
              <w:ind w:right="-284"/>
              <w:rPr>
                <w:rFonts w:ascii="Roboto" w:eastAsia="Times New Roman" w:hAnsi="Roboto" w:cs="Calibri"/>
                <w:b/>
                <w:bCs/>
                <w:color w:val="000000"/>
                <w:sz w:val="18"/>
                <w:szCs w:val="18"/>
                <w:lang w:val="en-GB" w:eastAsia="en-GB"/>
              </w:rPr>
            </w:pPr>
            <w:r>
              <w:rPr>
                <w:rFonts w:ascii="Roboto" w:eastAsia="Times New Roman" w:hAnsi="Roboto" w:cs="Calibri"/>
                <w:b/>
                <w:bCs/>
                <w:color w:val="000000"/>
                <w:sz w:val="18"/>
                <w:szCs w:val="18"/>
                <w:lang w:val="en-GB" w:eastAsia="en-GB"/>
              </w:rPr>
              <w:t>Position</w:t>
            </w:r>
          </w:p>
        </w:tc>
      </w:tr>
      <w:tr w:rsidR="002B74DA">
        <w:trPr>
          <w:trHeight w:val="157"/>
        </w:trPr>
        <w:tc>
          <w:tcPr>
            <w:tcW w:w="4537" w:type="dxa"/>
            <w:tcBorders>
              <w:top w:val="single" w:sz="8" w:space="0" w:color="auto"/>
              <w:left w:val="double" w:sz="6" w:space="0" w:color="auto"/>
              <w:bottom w:val="single" w:sz="8" w:space="0" w:color="auto"/>
              <w:right w:val="single" w:sz="8" w:space="0" w:color="auto"/>
            </w:tcBorders>
            <w:shd w:val="clear" w:color="auto" w:fill="auto"/>
            <w:vAlign w:val="bottom"/>
            <w:hideMark/>
          </w:tcPr>
          <w:p w:rsidR="002B74DA" w:rsidRDefault="003A16D5">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New Responsible person at the Sending Institution</w:t>
            </w:r>
          </w:p>
        </w:tc>
        <w:tc>
          <w:tcPr>
            <w:tcW w:w="2410" w:type="dxa"/>
            <w:tcBorders>
              <w:top w:val="nil"/>
              <w:left w:val="nil"/>
              <w:bottom w:val="single" w:sz="8" w:space="0" w:color="auto"/>
              <w:right w:val="single" w:sz="8" w:space="0" w:color="auto"/>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2409" w:type="dxa"/>
            <w:tcBorders>
              <w:top w:val="nil"/>
              <w:left w:val="nil"/>
              <w:bottom w:val="single" w:sz="8" w:space="0" w:color="auto"/>
              <w:right w:val="nil"/>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1985"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r>
      <w:tr w:rsidR="002B74DA">
        <w:trPr>
          <w:trHeight w:val="202"/>
        </w:trPr>
        <w:tc>
          <w:tcPr>
            <w:tcW w:w="4537"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2B74DA" w:rsidRDefault="003A16D5">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New Responsible person at the Receiving Institution</w:t>
            </w:r>
          </w:p>
        </w:tc>
        <w:tc>
          <w:tcPr>
            <w:tcW w:w="2410" w:type="dxa"/>
            <w:tcBorders>
              <w:top w:val="nil"/>
              <w:left w:val="nil"/>
              <w:bottom w:val="double" w:sz="6" w:space="0" w:color="auto"/>
              <w:right w:val="single" w:sz="8" w:space="0" w:color="auto"/>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2409" w:type="dxa"/>
            <w:tcBorders>
              <w:top w:val="nil"/>
              <w:left w:val="nil"/>
              <w:bottom w:val="double" w:sz="6" w:space="0" w:color="auto"/>
              <w:right w:val="nil"/>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c>
          <w:tcPr>
            <w:tcW w:w="1985" w:type="dxa"/>
            <w:tcBorders>
              <w:top w:val="single" w:sz="8" w:space="0" w:color="auto"/>
              <w:left w:val="single" w:sz="8" w:space="0" w:color="auto"/>
              <w:bottom w:val="double" w:sz="6" w:space="0" w:color="auto"/>
              <w:right w:val="double" w:sz="6" w:space="0" w:color="auto"/>
            </w:tcBorders>
            <w:shd w:val="clear" w:color="auto" w:fill="auto"/>
            <w:noWrap/>
            <w:vAlign w:val="bottom"/>
            <w:hideMark/>
          </w:tcPr>
          <w:p w:rsidR="002B74DA" w:rsidRDefault="003A16D5">
            <w:pPr>
              <w:spacing w:after="0" w:line="240" w:lineRule="auto"/>
              <w:ind w:right="-284"/>
              <w:rPr>
                <w:rFonts w:ascii="Roboto" w:eastAsia="Times New Roman" w:hAnsi="Roboto" w:cs="Calibri"/>
                <w:color w:val="000000"/>
                <w:sz w:val="18"/>
                <w:szCs w:val="18"/>
                <w:lang w:val="en-GB" w:eastAsia="en-GB"/>
              </w:rPr>
            </w:pPr>
            <w:r>
              <w:rPr>
                <w:rFonts w:ascii="Roboto" w:eastAsia="Times New Roman" w:hAnsi="Roboto" w:cs="Calibri"/>
                <w:color w:val="000000"/>
                <w:sz w:val="18"/>
                <w:szCs w:val="18"/>
                <w:lang w:val="en-GB" w:eastAsia="en-GB"/>
              </w:rPr>
              <w:t> </w:t>
            </w:r>
          </w:p>
        </w:tc>
      </w:tr>
    </w:tbl>
    <w:p w:rsidR="002B74DA" w:rsidRDefault="002B74DA">
      <w:pPr>
        <w:spacing w:before="120" w:after="120" w:line="240" w:lineRule="auto"/>
        <w:ind w:left="-567" w:right="-284"/>
        <w:rPr>
          <w:rFonts w:ascii="Roboto" w:eastAsia="Calibri" w:hAnsi="Roboto" w:cs="Calibri"/>
          <w:b/>
          <w:sz w:val="20"/>
          <w:szCs w:val="20"/>
          <w:u w:val="single"/>
          <w:lang w:val="en-GB"/>
        </w:rPr>
      </w:pPr>
    </w:p>
    <w:p w:rsidR="002B74DA" w:rsidRDefault="003A16D5">
      <w:pPr>
        <w:spacing w:before="120" w:after="120" w:line="240" w:lineRule="auto"/>
        <w:ind w:left="-567" w:right="-284"/>
        <w:rPr>
          <w:rFonts w:ascii="Roboto" w:eastAsia="Calibri" w:hAnsi="Roboto" w:cs="Calibri"/>
          <w:b/>
          <w:sz w:val="20"/>
          <w:szCs w:val="20"/>
          <w:u w:val="single"/>
          <w:lang w:val="en-GB"/>
        </w:rPr>
      </w:pPr>
      <w:r>
        <w:rPr>
          <w:rFonts w:ascii="Roboto" w:eastAsia="Calibri" w:hAnsi="Roboto" w:cs="Calibri"/>
          <w:b/>
          <w:sz w:val="20"/>
          <w:szCs w:val="20"/>
          <w:u w:val="single"/>
          <w:lang w:val="en-GB"/>
        </w:rPr>
        <w:t>Confirming the Changes</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All parties must approve the changes to the Learning Agreement. It is accepted to exchange information electronically, e.g. via email, without the need of a signature. However, if national legislations or institutional </w:t>
      </w:r>
      <w:r>
        <w:rPr>
          <w:rFonts w:ascii="Roboto" w:eastAsia="Calibri" w:hAnsi="Roboto" w:cs="Calibri"/>
          <w:sz w:val="20"/>
          <w:szCs w:val="20"/>
          <w:lang w:val="en-GB"/>
        </w:rPr>
        <w:t>regulations require paper signatures, a signature box should be added where needed.</w:t>
      </w:r>
    </w:p>
    <w:p w:rsidR="002B74DA" w:rsidRDefault="002B74DA">
      <w:pPr>
        <w:spacing w:before="120" w:after="120" w:line="240" w:lineRule="auto"/>
        <w:ind w:left="-567" w:right="-284"/>
        <w:jc w:val="center"/>
        <w:rPr>
          <w:rFonts w:ascii="Roboto" w:eastAsia="Calibri" w:hAnsi="Roboto" w:cs="Calibri"/>
          <w:b/>
          <w:color w:val="002060"/>
          <w:sz w:val="20"/>
          <w:szCs w:val="20"/>
          <w:lang w:val="en-GB"/>
        </w:rPr>
      </w:pPr>
    </w:p>
    <w:p w:rsidR="002B74DA" w:rsidRDefault="003A16D5">
      <w:pPr>
        <w:spacing w:before="120" w:after="120" w:line="240" w:lineRule="auto"/>
        <w:ind w:left="-567" w:right="-284"/>
        <w:jc w:val="center"/>
        <w:rPr>
          <w:rFonts w:ascii="Roboto" w:eastAsia="Calibri" w:hAnsi="Roboto" w:cs="Calibri"/>
          <w:b/>
          <w:color w:val="002060"/>
          <w:sz w:val="20"/>
          <w:szCs w:val="20"/>
          <w:lang w:val="en-GB"/>
        </w:rPr>
      </w:pPr>
      <w:r>
        <w:rPr>
          <w:rFonts w:ascii="Roboto" w:eastAsia="Calibri" w:hAnsi="Roboto" w:cs="Calibri"/>
          <w:b/>
          <w:color w:val="002060"/>
          <w:sz w:val="20"/>
          <w:szCs w:val="20"/>
          <w:lang w:val="en-GB"/>
        </w:rPr>
        <w:t>AFTER THE MOBILITY</w:t>
      </w:r>
    </w:p>
    <w:p w:rsidR="002B74DA" w:rsidRDefault="003A16D5">
      <w:pPr>
        <w:spacing w:before="120" w:after="120" w:line="240" w:lineRule="auto"/>
        <w:ind w:left="-567" w:right="-284"/>
        <w:jc w:val="both"/>
        <w:rPr>
          <w:rFonts w:ascii="Roboto" w:eastAsia="Calibri" w:hAnsi="Roboto" w:cs="Calibri"/>
          <w:b/>
          <w:sz w:val="20"/>
          <w:szCs w:val="20"/>
          <w:u w:val="single"/>
          <w:lang w:val="en-GB"/>
        </w:rPr>
      </w:pPr>
      <w:r>
        <w:rPr>
          <w:rFonts w:ascii="Roboto" w:eastAsia="Calibri" w:hAnsi="Roboto" w:cs="Calibri"/>
          <w:b/>
          <w:sz w:val="20"/>
          <w:szCs w:val="20"/>
          <w:u w:val="single"/>
          <w:lang w:val="en-GB"/>
        </w:rPr>
        <w:t>Transcript of Records at the Receiving Institution (Table C)</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After the mobility, the Receiving Institution should send a Transcript of Records (Table C)</w:t>
      </w:r>
      <w:r>
        <w:rPr>
          <w:rFonts w:ascii="Roboto" w:eastAsia="Calibri" w:hAnsi="Roboto" w:cs="Calibri"/>
          <w:sz w:val="20"/>
          <w:szCs w:val="20"/>
          <w:lang w:val="en-GB"/>
        </w:rPr>
        <w:t xml:space="preserve"> to the student and to the Sending Institution within a period stipulated in the Inter-Institutional Agreement (normally within five weeks after publication/proclamation of the student’s results at the Receiving Institution). It can be provided electronica</w:t>
      </w:r>
      <w:r>
        <w:rPr>
          <w:rFonts w:ascii="Roboto" w:eastAsia="Calibri" w:hAnsi="Roboto" w:cs="Calibri"/>
          <w:sz w:val="20"/>
          <w:szCs w:val="20"/>
          <w:lang w:val="en-GB"/>
        </w:rPr>
        <w:t>lly or through any other means accessible to the student and the Sending Institution.</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The Transcript of Records from the Receiving Institution (Table C) should refer to the educational components agreed in Table A and, where applicable, in Table A2. Grade </w:t>
      </w:r>
      <w:r>
        <w:rPr>
          <w:rFonts w:ascii="Roboto" w:eastAsia="Calibri" w:hAnsi="Roboto" w:cs="Calibri"/>
          <w:sz w:val="20"/>
          <w:szCs w:val="20"/>
          <w:lang w:val="en-GB"/>
        </w:rPr>
        <w:t xml:space="preserve">distribution information should be included (web link or annex). </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 xml:space="preserve">The actual start and end dates of the study period should be included according to the following definitions: </w:t>
      </w:r>
    </w:p>
    <w:p w:rsidR="002B74DA" w:rsidRDefault="003A16D5">
      <w:pPr>
        <w:numPr>
          <w:ilvl w:val="0"/>
          <w:numId w:val="1"/>
        </w:numPr>
        <w:spacing w:before="120" w:after="120" w:line="240" w:lineRule="auto"/>
        <w:ind w:left="142" w:right="-284"/>
        <w:jc w:val="both"/>
        <w:rPr>
          <w:rFonts w:ascii="Roboto" w:eastAsia="Calibri" w:hAnsi="Roboto" w:cs="Calibri"/>
          <w:sz w:val="20"/>
          <w:szCs w:val="20"/>
          <w:lang w:val="en-GB"/>
        </w:rPr>
      </w:pPr>
      <w:r>
        <w:rPr>
          <w:rFonts w:ascii="Roboto" w:eastAsia="Calibri" w:hAnsi="Roboto" w:cs="Calibri"/>
          <w:sz w:val="20"/>
          <w:szCs w:val="20"/>
          <w:lang w:val="en-GB"/>
        </w:rPr>
        <w:t xml:space="preserve">The start date of the study period is the first day the student has been </w:t>
      </w:r>
      <w:r>
        <w:rPr>
          <w:rFonts w:ascii="Roboto" w:eastAsia="Calibri" w:hAnsi="Roboto" w:cs="Calibri"/>
          <w:sz w:val="20"/>
          <w:szCs w:val="20"/>
          <w:lang w:val="en-GB"/>
        </w:rPr>
        <w:t>present at the Receiving Institution. For example, this could be the start date of the first course, a welcoming event organised by the Receiving Institution, an information session for students with special needs, a language and intercultural course organ</w:t>
      </w:r>
      <w:r>
        <w:rPr>
          <w:rFonts w:ascii="Roboto" w:eastAsia="Calibri" w:hAnsi="Roboto" w:cs="Calibri"/>
          <w:sz w:val="20"/>
          <w:szCs w:val="20"/>
          <w:lang w:val="en-GB"/>
        </w:rPr>
        <w:t>ised either by the Receiving Institution or other organisations (if the Sending Institution considers it relevant for the mobility).</w:t>
      </w:r>
    </w:p>
    <w:p w:rsidR="002B74DA" w:rsidRDefault="003A16D5">
      <w:pPr>
        <w:numPr>
          <w:ilvl w:val="0"/>
          <w:numId w:val="1"/>
        </w:numPr>
        <w:spacing w:before="120" w:after="120" w:line="240" w:lineRule="auto"/>
        <w:ind w:left="142" w:right="-284"/>
        <w:jc w:val="both"/>
        <w:rPr>
          <w:rFonts w:ascii="Roboto" w:eastAsia="Calibri" w:hAnsi="Roboto" w:cs="Calibri"/>
          <w:sz w:val="20"/>
          <w:szCs w:val="20"/>
          <w:lang w:val="en-GB"/>
        </w:rPr>
      </w:pPr>
      <w:r>
        <w:rPr>
          <w:rFonts w:ascii="Roboto" w:eastAsia="Calibri" w:hAnsi="Roboto" w:cs="Calibri"/>
          <w:sz w:val="20"/>
          <w:szCs w:val="20"/>
          <w:lang w:val="en-GB"/>
        </w:rPr>
        <w:t>The end date of the study period is the last day the student had to be present at the Receiving Institution, not his actual</w:t>
      </w:r>
      <w:r>
        <w:rPr>
          <w:rFonts w:ascii="Roboto" w:eastAsia="Calibri" w:hAnsi="Roboto" w:cs="Calibri"/>
          <w:sz w:val="20"/>
          <w:szCs w:val="20"/>
          <w:lang w:val="en-GB"/>
        </w:rPr>
        <w:t xml:space="preserve"> date of departure. This is, for example, the end of exams period, courses or mandatory sitting period.</w:t>
      </w:r>
    </w:p>
    <w:p w:rsidR="002B74DA" w:rsidRDefault="002B74DA">
      <w:pPr>
        <w:spacing w:after="0" w:line="240" w:lineRule="auto"/>
        <w:ind w:left="-567" w:right="-284"/>
        <w:jc w:val="both"/>
        <w:rPr>
          <w:rFonts w:ascii="Roboto" w:eastAsia="Calibri" w:hAnsi="Roboto" w:cs="Calibri"/>
          <w:sz w:val="20"/>
          <w:szCs w:val="20"/>
          <w:lang w:val="en-GB"/>
        </w:rPr>
      </w:pP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b/>
          <w:sz w:val="20"/>
          <w:szCs w:val="20"/>
          <w:u w:val="single"/>
          <w:lang w:val="en-GB"/>
        </w:rPr>
        <w:t>Transcript of Records and Recognition</w:t>
      </w:r>
      <w:r>
        <w:rPr>
          <w:rFonts w:ascii="Roboto" w:eastAsia="Calibri" w:hAnsi="Roboto" w:cs="Calibri"/>
          <w:b/>
          <w:sz w:val="20"/>
          <w:szCs w:val="20"/>
          <w:u w:val="single"/>
          <w:vertAlign w:val="superscript"/>
          <w:lang w:val="en-GB"/>
        </w:rPr>
        <w:endnoteReference w:id="3"/>
      </w:r>
      <w:r>
        <w:rPr>
          <w:rFonts w:ascii="Roboto" w:eastAsia="Calibri" w:hAnsi="Roboto" w:cs="Calibri"/>
          <w:b/>
          <w:sz w:val="20"/>
          <w:szCs w:val="20"/>
          <w:u w:val="single"/>
          <w:lang w:val="en-GB"/>
        </w:rPr>
        <w:t xml:space="preserve"> at the Sending Institution (Table D)</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lastRenderedPageBreak/>
        <w:t>Following the receipt of the Transcript of Records from the Receiving Insti</w:t>
      </w:r>
      <w:r>
        <w:rPr>
          <w:rFonts w:ascii="Roboto" w:eastAsia="Calibri" w:hAnsi="Roboto" w:cs="Calibri"/>
          <w:sz w:val="20"/>
          <w:szCs w:val="20"/>
          <w:lang w:val="en-GB"/>
        </w:rPr>
        <w:t>tution, the Sending Institution should recognise automatically the student’s academic outcomes successfully completed at the Receiving Institution. The Sending Institution should fully recognise the total number of ECTS credits contained in Table B (and, i</w:t>
      </w:r>
      <w:r>
        <w:rPr>
          <w:rFonts w:ascii="Roboto" w:eastAsia="Calibri" w:hAnsi="Roboto" w:cs="Calibri"/>
          <w:sz w:val="20"/>
          <w:szCs w:val="20"/>
          <w:lang w:val="en-GB"/>
        </w:rPr>
        <w:t>f applicable, B2), without the need for the student to take any further courses or exams.</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Where applicable, the Sending Institution will translate the grades received by the student abroad, taking into account the grade distribution information from the Re</w:t>
      </w:r>
      <w:r>
        <w:rPr>
          <w:rFonts w:ascii="Roboto" w:eastAsia="Calibri" w:hAnsi="Roboto" w:cs="Calibri"/>
          <w:sz w:val="20"/>
          <w:szCs w:val="20"/>
          <w:lang w:val="en-GB"/>
        </w:rPr>
        <w:t>ceiving Institution (for higher education institutions from EU Programme Countries, see the methodology described in the ECTS Users' Guide</w:t>
      </w:r>
      <w:r>
        <w:rPr>
          <w:rFonts w:ascii="Roboto" w:eastAsia="Calibri" w:hAnsi="Roboto" w:cs="Calibri"/>
          <w:sz w:val="20"/>
          <w:szCs w:val="20"/>
          <w:vertAlign w:val="superscript"/>
          <w:lang w:val="en-GB"/>
        </w:rPr>
        <w:endnoteReference w:id="4"/>
      </w:r>
      <w:r>
        <w:rPr>
          <w:rFonts w:ascii="Roboto" w:eastAsia="Calibri" w:hAnsi="Roboto" w:cs="Calibri"/>
          <w:sz w:val="20"/>
          <w:szCs w:val="20"/>
          <w:lang w:val="en-GB"/>
        </w:rPr>
        <w:t>).</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The Sending Institution will provide a Transcript of Records (Table D) to the student or record the results in a d</w:t>
      </w:r>
      <w:r>
        <w:rPr>
          <w:rFonts w:ascii="Roboto" w:eastAsia="Calibri" w:hAnsi="Roboto" w:cs="Calibri"/>
          <w:sz w:val="20"/>
          <w:szCs w:val="20"/>
          <w:lang w:val="en-GB"/>
        </w:rPr>
        <w:t>atabase or any other means accessible to the student, normally within five weeks after having received the transcript of the Receiving Institution.</w:t>
      </w:r>
    </w:p>
    <w:p w:rsidR="002B74DA" w:rsidRDefault="003A16D5">
      <w:pPr>
        <w:spacing w:before="120" w:after="120" w:line="240" w:lineRule="auto"/>
        <w:ind w:left="-567" w:right="-284"/>
        <w:jc w:val="both"/>
        <w:rPr>
          <w:rFonts w:ascii="Roboto" w:eastAsia="Calibri" w:hAnsi="Roboto" w:cs="Calibri"/>
          <w:sz w:val="20"/>
          <w:szCs w:val="20"/>
          <w:lang w:val="en-GB"/>
        </w:rPr>
      </w:pPr>
      <w:r>
        <w:rPr>
          <w:rFonts w:ascii="Roboto" w:eastAsia="Calibri" w:hAnsi="Roboto" w:cs="Calibri"/>
          <w:sz w:val="20"/>
          <w:szCs w:val="20"/>
          <w:lang w:val="en-GB"/>
        </w:rPr>
        <w:t>The student will be able to report on the recognition by the Sending Institution via the on-line survey.</w:t>
      </w:r>
    </w:p>
    <w:p w:rsidR="002B74DA" w:rsidRDefault="002B74DA">
      <w:pPr>
        <w:spacing w:before="120" w:after="120" w:line="240" w:lineRule="auto"/>
        <w:ind w:left="-567" w:right="-284"/>
        <w:jc w:val="both"/>
        <w:rPr>
          <w:rFonts w:ascii="Roboto" w:eastAsia="Calibri" w:hAnsi="Roboto" w:cs="Calibri"/>
          <w:sz w:val="20"/>
          <w:szCs w:val="20"/>
          <w:lang w:val="en-GB"/>
        </w:rPr>
      </w:pPr>
    </w:p>
    <w:p w:rsidR="002B74DA" w:rsidRDefault="003A16D5">
      <w:pPr>
        <w:spacing w:before="120" w:after="120" w:line="240" w:lineRule="auto"/>
        <w:ind w:left="-567" w:right="-284"/>
        <w:jc w:val="both"/>
        <w:rPr>
          <w:rFonts w:ascii="Roboto" w:eastAsia="Calibri" w:hAnsi="Roboto" w:cs="Calibri"/>
          <w:b/>
          <w:sz w:val="20"/>
          <w:szCs w:val="20"/>
          <w:u w:val="single"/>
          <w:lang w:val="en-GB"/>
        </w:rPr>
      </w:pPr>
      <w:r>
        <w:rPr>
          <w:rFonts w:ascii="Roboto" w:eastAsia="Calibri" w:hAnsi="Roboto" w:cs="Calibri"/>
          <w:b/>
          <w:sz w:val="20"/>
          <w:szCs w:val="20"/>
          <w:u w:val="single"/>
          <w:lang w:val="en-GB"/>
        </w:rPr>
        <w:t>Di</w:t>
      </w:r>
      <w:r>
        <w:rPr>
          <w:rFonts w:ascii="Roboto" w:eastAsia="Calibri" w:hAnsi="Roboto" w:cs="Calibri"/>
          <w:b/>
          <w:sz w:val="20"/>
          <w:szCs w:val="20"/>
          <w:u w:val="single"/>
          <w:lang w:val="en-GB"/>
        </w:rPr>
        <w:t xml:space="preserve">ploma Supplement: </w:t>
      </w:r>
    </w:p>
    <w:p w:rsidR="002B74DA" w:rsidRDefault="003A16D5">
      <w:pPr>
        <w:spacing w:before="120" w:after="120" w:line="240" w:lineRule="auto"/>
        <w:ind w:left="-567" w:right="-284"/>
        <w:jc w:val="both"/>
        <w:rPr>
          <w:rFonts w:ascii="Roboto" w:eastAsia="Calibri" w:hAnsi="Roboto" w:cs="Calibri"/>
          <w:b/>
          <w:sz w:val="20"/>
          <w:szCs w:val="20"/>
          <w:u w:val="single"/>
          <w:lang w:val="en-GB"/>
        </w:rPr>
      </w:pPr>
      <w:r>
        <w:rPr>
          <w:rFonts w:ascii="Roboto" w:eastAsia="Calibri" w:hAnsi="Roboto" w:cs="Calibri"/>
          <w:sz w:val="20"/>
          <w:szCs w:val="20"/>
          <w:lang w:val="en-GB"/>
        </w:rPr>
        <w:t>The information contained in the Transcript of Records from the Receiving Institution should also be included in the Diploma Supplement produced by the Sending Institution, with the exact titles of the components that the student has fol</w:t>
      </w:r>
      <w:r>
        <w:rPr>
          <w:rFonts w:ascii="Roboto" w:eastAsia="Calibri" w:hAnsi="Roboto" w:cs="Calibri"/>
          <w:sz w:val="20"/>
          <w:szCs w:val="20"/>
          <w:lang w:val="en-GB"/>
        </w:rPr>
        <w:t>lowed abroad.</w:t>
      </w:r>
      <w:r>
        <w:rPr>
          <w:rFonts w:ascii="Roboto" w:eastAsia="Calibri" w:hAnsi="Roboto" w:cs="Calibri"/>
          <w:sz w:val="20"/>
          <w:szCs w:val="20"/>
          <w:lang w:val="en-GB"/>
        </w:rPr>
        <w:br w:type="page"/>
      </w:r>
    </w:p>
    <w:p w:rsidR="002B74DA" w:rsidRDefault="002B74DA">
      <w:pPr>
        <w:spacing w:before="120" w:after="120" w:line="240" w:lineRule="auto"/>
        <w:ind w:left="-567" w:right="-284"/>
        <w:jc w:val="both"/>
        <w:rPr>
          <w:rFonts w:ascii="Roboto" w:eastAsia="Calibri" w:hAnsi="Roboto" w:cs="Calibri"/>
          <w:sz w:val="20"/>
          <w:szCs w:val="20"/>
          <w:lang w:val="en-GB"/>
        </w:rPr>
      </w:pPr>
    </w:p>
    <w:p w:rsidR="002B74DA" w:rsidRDefault="003A16D5">
      <w:pPr>
        <w:tabs>
          <w:tab w:val="left" w:pos="2977"/>
          <w:tab w:val="left" w:pos="7371"/>
        </w:tabs>
        <w:spacing w:after="240" w:line="240" w:lineRule="auto"/>
        <w:jc w:val="center"/>
        <w:outlineLvl w:val="3"/>
        <w:rPr>
          <w:rFonts w:ascii="Roboto" w:eastAsia="Times New Roman" w:hAnsi="Roboto" w:cs="Calibri"/>
          <w:b/>
          <w:color w:val="002060"/>
          <w:sz w:val="20"/>
          <w:szCs w:val="20"/>
          <w:lang w:val="en-GB"/>
        </w:rPr>
      </w:pPr>
      <w:r>
        <w:rPr>
          <w:rFonts w:ascii="Roboto" w:eastAsia="Times New Roman" w:hAnsi="Roboto" w:cs="Calibri"/>
          <w:b/>
          <w:noProof/>
          <w:color w:val="002060"/>
          <w:sz w:val="20"/>
          <w:szCs w:val="20"/>
          <w:lang w:eastAsia="fr-BE"/>
        </w:rPr>
        <mc:AlternateContent>
          <mc:Choice Requires="wps">
            <w:drawing>
              <wp:anchor distT="0" distB="0" distL="114300" distR="114300" simplePos="0" relativeHeight="251659264" behindDoc="0" locked="0" layoutInCell="1" allowOverlap="1">
                <wp:simplePos x="0" y="0"/>
                <wp:positionH relativeFrom="column">
                  <wp:posOffset>1527810</wp:posOffset>
                </wp:positionH>
                <wp:positionV relativeFrom="paragraph">
                  <wp:posOffset>1010920</wp:posOffset>
                </wp:positionV>
                <wp:extent cx="3771900" cy="906145"/>
                <wp:effectExtent l="19050" t="19050" r="38100" b="65405"/>
                <wp:wrapTopAndBottom/>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90614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2B74DA" w:rsidRDefault="003A16D5">
                            <w:pPr>
                              <w:spacing w:after="0"/>
                              <w:jc w:val="both"/>
                              <w:rPr>
                                <w:rFonts w:ascii="Verdana" w:hAnsi="Verdana" w:cs="Calibri"/>
                                <w:sz w:val="20"/>
                                <w:szCs w:val="20"/>
                                <w:lang w:val="en-GB"/>
                              </w:rPr>
                            </w:pPr>
                            <w:r>
                              <w:rPr>
                                <w:rFonts w:ascii="Verdana" w:hAnsi="Verdana" w:cs="Calibri"/>
                                <w:sz w:val="20"/>
                                <w:szCs w:val="20"/>
                                <w:lang w:val="en-GB"/>
                              </w:rPr>
                              <w:t>Provide study programme.</w:t>
                            </w:r>
                          </w:p>
                          <w:p w:rsidR="002B74DA" w:rsidRDefault="003A16D5">
                            <w:pPr>
                              <w:spacing w:after="0"/>
                              <w:jc w:val="both"/>
                              <w:rPr>
                                <w:rFonts w:ascii="Verdana" w:hAnsi="Verdana" w:cs="Calibri"/>
                                <w:sz w:val="20"/>
                                <w:szCs w:val="20"/>
                                <w:lang w:val="en-GB"/>
                              </w:rPr>
                            </w:pPr>
                            <w:r>
                              <w:rPr>
                                <w:rFonts w:ascii="Verdana" w:hAnsi="Verdana" w:cs="Calibri"/>
                                <w:sz w:val="20"/>
                                <w:szCs w:val="20"/>
                                <w:lang w:val="en-GB"/>
                              </w:rPr>
                              <w:t>Identify Responsible persons.</w:t>
                            </w:r>
                          </w:p>
                          <w:p w:rsidR="002B74DA" w:rsidRDefault="003A16D5">
                            <w:pPr>
                              <w:spacing w:after="0"/>
                              <w:jc w:val="both"/>
                              <w:rPr>
                                <w:rFonts w:ascii="Verdana" w:hAnsi="Verdana" w:cs="Calibri"/>
                                <w:b/>
                                <w:sz w:val="20"/>
                                <w:szCs w:val="20"/>
                                <w:lang w:val="en-GB"/>
                              </w:rPr>
                            </w:pPr>
                            <w:r>
                              <w:rPr>
                                <w:rFonts w:ascii="Verdana" w:hAnsi="Verdana" w:cs="Calibri"/>
                                <w:sz w:val="20"/>
                                <w:szCs w:val="20"/>
                                <w:lang w:val="en-GB"/>
                              </w:rPr>
                              <w:t>Commitment of the three parties with original / scanned / digital signatures.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C4898" id="_x0000_t202" coordsize="21600,21600" o:spt="202" path="m,l,21600r21600,l21600,xe">
                <v:stroke joinstyle="miter"/>
                <v:path gradientshapeok="t" o:connecttype="rect"/>
              </v:shapetype>
              <v:shape id="Text Box 112" o:spid="_x0000_s1026" type="#_x0000_t202" style="position:absolute;left:0;text-align:left;margin-left:120.3pt;margin-top:79.6pt;width:297pt;height:7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" fillcolor="#25c6ff" strokecolor="#f2f2f2" strokeweight="3pt">
                <v:shadow on="t" color="#243f60" opacity=".5" offset="1pt"/>
                <v:textbox>
                  <w:txbxContent>
                    <w:p w:rsidR="00330D77" w:rsidRPr="00330D77" w:rsidRDefault="00330D77" w:rsidP="00F92375">
                      <w:pPr>
                        <w:spacing w:after="0"/>
                        <w:jc w:val="both"/>
                        <w:rPr>
                          <w:rFonts w:ascii="Verdana" w:hAnsi="Verdana" w:cs="Calibri"/>
                          <w:sz w:val="20"/>
                          <w:szCs w:val="20"/>
                          <w:lang w:val="en-GB"/>
                        </w:rPr>
                      </w:pPr>
                      <w:r w:rsidRPr="00330D77">
                        <w:rPr>
                          <w:rFonts w:ascii="Verdana" w:hAnsi="Verdana" w:cs="Calibri"/>
                          <w:sz w:val="20"/>
                          <w:szCs w:val="20"/>
                          <w:lang w:val="en-GB"/>
                        </w:rPr>
                        <w:t>Provide study programme.</w:t>
                      </w:r>
                    </w:p>
                    <w:p w:rsidR="00330D77" w:rsidRPr="00330D77" w:rsidRDefault="00330D77" w:rsidP="00F92375">
                      <w:pPr>
                        <w:spacing w:after="0"/>
                        <w:jc w:val="both"/>
                        <w:rPr>
                          <w:rFonts w:ascii="Verdana" w:hAnsi="Verdana" w:cs="Calibri"/>
                          <w:sz w:val="20"/>
                          <w:szCs w:val="20"/>
                          <w:lang w:val="en-GB"/>
                        </w:rPr>
                      </w:pPr>
                      <w:r w:rsidRPr="00330D77">
                        <w:rPr>
                          <w:rFonts w:ascii="Verdana" w:hAnsi="Verdana" w:cs="Calibri"/>
                          <w:sz w:val="20"/>
                          <w:szCs w:val="20"/>
                          <w:lang w:val="en-GB"/>
                        </w:rPr>
                        <w:t>Identify Responsible persons.</w:t>
                      </w:r>
                    </w:p>
                    <w:p w:rsidR="00330D77" w:rsidRPr="00330D77" w:rsidRDefault="00330D77" w:rsidP="00F92375">
                      <w:pPr>
                        <w:spacing w:after="0"/>
                        <w:jc w:val="both"/>
                        <w:rPr>
                          <w:rFonts w:ascii="Verdana" w:hAnsi="Verdana" w:cs="Calibri"/>
                          <w:b/>
                          <w:sz w:val="20"/>
                          <w:szCs w:val="20"/>
                          <w:lang w:val="en-GB"/>
                        </w:rPr>
                      </w:pPr>
                      <w:r w:rsidRPr="00330D77">
                        <w:rPr>
                          <w:rFonts w:ascii="Verdana" w:hAnsi="Verdana" w:cs="Calibri"/>
                          <w:sz w:val="20"/>
                          <w:szCs w:val="20"/>
                          <w:lang w:val="en-GB"/>
                        </w:rPr>
                        <w:t>Commitment of the three parties with original / scanned / digital signatures.</w:t>
                      </w:r>
                    </w:p>
                  </w:txbxContent>
                </v:textbox>
                <w10:wrap type="topAndBottom"/>
              </v:shape>
            </w:pict>
          </mc:Fallback>
        </mc:AlternateContent>
      </w:r>
      <w:r>
        <w:rPr>
          <w:rFonts w:ascii="Roboto" w:eastAsia="Times New Roman" w:hAnsi="Roboto" w:cs="Calibri"/>
          <w:b/>
          <w:noProof/>
          <w:color w:val="002060"/>
          <w:sz w:val="20"/>
          <w:szCs w:val="20"/>
          <w:lang w:eastAsia="fr-BE"/>
        </w:rPr>
        <mc:AlternateContent>
          <mc:Choice Requires="wps">
            <w:drawing>
              <wp:anchor distT="0" distB="0" distL="114300" distR="114300" simplePos="0" relativeHeight="251661312" behindDoc="0" locked="0" layoutInCell="1" allowOverlap="1">
                <wp:simplePos x="0" y="0"/>
                <wp:positionH relativeFrom="column">
                  <wp:posOffset>1527810</wp:posOffset>
                </wp:positionH>
                <wp:positionV relativeFrom="paragraph">
                  <wp:posOffset>486410</wp:posOffset>
                </wp:positionV>
                <wp:extent cx="3724275" cy="357505"/>
                <wp:effectExtent l="19050" t="19050" r="47625" b="61595"/>
                <wp:wrapTopAndBottom/>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724275" cy="35750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2B74DA" w:rsidRDefault="003A16D5">
                            <w:pPr>
                              <w:jc w:val="center"/>
                              <w:rPr>
                                <w:rFonts w:ascii="Calibri" w:hAnsi="Calibri" w:cs="Calibri"/>
                                <w:b/>
                                <w:lang w:val="en-GB"/>
                              </w:rPr>
                            </w:pPr>
                            <w:r>
                              <w:rPr>
                                <w:rFonts w:ascii="Verdana" w:hAnsi="Verdana" w:cs="Calibri"/>
                                <w:b/>
                                <w:color w:val="002060"/>
                                <w:lang w:val="en-GB"/>
                              </w:rPr>
                              <w:t>Before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21099" id="Text Box 122" o:spid="_x0000_s1027" type="#_x0000_t202" style="position:absolute;left:0;text-align:left;margin-left:120.3pt;margin-top:38.3pt;width:293.25pt;height:28.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" fillcolor="#25c6ff" strokecolor="#f2f2f2" strokeweight="3pt">
                <v:shadow on="t" color="#243f60" opacity=".5" offset="1pt"/>
                <v:textbox>
                  <w:txbxContent>
                    <w:p w:rsidR="00330D77" w:rsidRPr="00330D77" w:rsidRDefault="00330D77" w:rsidP="00F92375">
                      <w:pPr>
                        <w:jc w:val="center"/>
                        <w:rPr>
                          <w:rFonts w:ascii="Calibri" w:hAnsi="Calibri" w:cs="Calibri"/>
                          <w:b/>
                          <w:lang w:val="en-GB"/>
                        </w:rPr>
                      </w:pPr>
                      <w:r w:rsidRPr="00330D77">
                        <w:rPr>
                          <w:rFonts w:ascii="Verdana" w:hAnsi="Verdana" w:cs="Calibri"/>
                          <w:b/>
                          <w:color w:val="002060"/>
                          <w:lang w:val="en-GB"/>
                        </w:rPr>
                        <w:t>Before the mobility</w:t>
                      </w:r>
                    </w:p>
                  </w:txbxContent>
                </v:textbox>
                <w10:wrap type="topAndBottom"/>
              </v:shape>
            </w:pict>
          </mc:Fallback>
        </mc:AlternateContent>
      </w:r>
      <w:r>
        <w:rPr>
          <w:rFonts w:ascii="Roboto" w:eastAsia="Times New Roman" w:hAnsi="Roboto" w:cs="Calibri"/>
          <w:b/>
          <w:color w:val="002060"/>
          <w:sz w:val="20"/>
          <w:szCs w:val="20"/>
          <w:lang w:val="en-GB"/>
        </w:rPr>
        <w:t>Steps to fill in the Learning Agreement for Studies</w:t>
      </w:r>
    </w:p>
    <w:p w:rsidR="002B74DA" w:rsidRDefault="003A16D5">
      <w:pPr>
        <w:tabs>
          <w:tab w:val="left" w:pos="2977"/>
          <w:tab w:val="left" w:pos="7371"/>
        </w:tabs>
        <w:spacing w:line="240" w:lineRule="auto"/>
        <w:rPr>
          <w:rFonts w:ascii="Roboto" w:eastAsia="Times New Roman" w:hAnsi="Roboto" w:cs="Calibri"/>
          <w:b/>
          <w:color w:val="002060"/>
          <w:sz w:val="20"/>
          <w:szCs w:val="20"/>
          <w:lang w:val="en-GB"/>
        </w:rPr>
      </w:pPr>
      <w:r>
        <w:rPr>
          <w:rFonts w:ascii="Roboto" w:eastAsia="Calibri" w:hAnsi="Roboto" w:cs="Calibri"/>
          <w:b/>
          <w:noProof/>
          <w:color w:val="002060"/>
          <w:sz w:val="20"/>
          <w:szCs w:val="20"/>
          <w:lang w:eastAsia="fr-BE"/>
        </w:rPr>
        <mc:AlternateContent>
          <mc:Choice Requires="wps">
            <w:drawing>
              <wp:anchor distT="0" distB="0" distL="114300" distR="114300" simplePos="0" relativeHeight="251663360" behindDoc="0" locked="0" layoutInCell="1" allowOverlap="1">
                <wp:simplePos x="0" y="0"/>
                <wp:positionH relativeFrom="column">
                  <wp:posOffset>1527810</wp:posOffset>
                </wp:positionH>
                <wp:positionV relativeFrom="paragraph">
                  <wp:posOffset>4739640</wp:posOffset>
                </wp:positionV>
                <wp:extent cx="3848100" cy="1476375"/>
                <wp:effectExtent l="19050" t="19050" r="38100" b="6667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47637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2B74DA" w:rsidRDefault="003A16D5">
                            <w:pPr>
                              <w:spacing w:after="0"/>
                              <w:jc w:val="both"/>
                              <w:rPr>
                                <w:rFonts w:ascii="Verdana" w:hAnsi="Verdana" w:cs="Calibri"/>
                                <w:sz w:val="20"/>
                                <w:szCs w:val="20"/>
                                <w:lang w:val="en-GB"/>
                              </w:rPr>
                            </w:pPr>
                            <w:r>
                              <w:rPr>
                                <w:rFonts w:ascii="Verdana" w:hAnsi="Verdana" w:cs="Calibri"/>
                                <w:b/>
                                <w:sz w:val="20"/>
                                <w:szCs w:val="20"/>
                                <w:u w:val="single"/>
                                <w:lang w:val="en-GB"/>
                              </w:rPr>
                              <w:t>The Receiving Institution</w:t>
                            </w:r>
                            <w:r>
                              <w:rPr>
                                <w:rFonts w:ascii="Verdana" w:hAnsi="Verdana" w:cs="Calibri"/>
                                <w:sz w:val="20"/>
                                <w:szCs w:val="20"/>
                                <w:lang w:val="en-GB"/>
                              </w:rPr>
                              <w:t xml:space="preserve"> provides a Transcript of Records to the student and Sending Institution normally within 5 weeks after publication of the results. </w:t>
                            </w:r>
                          </w:p>
                          <w:p w:rsidR="002B74DA" w:rsidRDefault="003A16D5">
                            <w:pPr>
                              <w:spacing w:after="0"/>
                              <w:jc w:val="both"/>
                              <w:rPr>
                                <w:rFonts w:ascii="Verdana" w:hAnsi="Verdana" w:cs="Calibri"/>
                                <w:sz w:val="20"/>
                                <w:szCs w:val="20"/>
                                <w:lang w:val="en-GB"/>
                              </w:rPr>
                            </w:pPr>
                            <w:r>
                              <w:rPr>
                                <w:rFonts w:ascii="Verdana" w:hAnsi="Verdana" w:cs="Calibri"/>
                                <w:b/>
                                <w:sz w:val="20"/>
                                <w:szCs w:val="20"/>
                                <w:u w:val="single"/>
                                <w:lang w:val="en-GB"/>
                              </w:rPr>
                              <w:t>The Sending Institution</w:t>
                            </w:r>
                            <w:r>
                              <w:rPr>
                                <w:rFonts w:ascii="Verdana" w:hAnsi="Verdana" w:cs="Calibri"/>
                                <w:sz w:val="20"/>
                                <w:szCs w:val="20"/>
                                <w:lang w:val="en-GB"/>
                              </w:rPr>
                              <w:t xml:space="preserve"> recognises the activities successfully completed by the student during the mobility and registers th</w:t>
                            </w:r>
                            <w:r>
                              <w:rPr>
                                <w:rFonts w:ascii="Verdana" w:hAnsi="Verdana" w:cs="Calibri"/>
                                <w:sz w:val="20"/>
                                <w:szCs w:val="20"/>
                                <w:lang w:val="en-GB"/>
                              </w:rPr>
                              <w:t>em in the student’s Transcript of Records normally within 5 weeks.</w:t>
                            </w:r>
                          </w:p>
                          <w:p w:rsidR="002B74DA" w:rsidRDefault="002B74DA">
                            <w:pPr>
                              <w:spacing w:after="0"/>
                              <w:jc w:val="both"/>
                              <w:rPr>
                                <w:rFonts w:ascii="Calibri" w:hAnsi="Calibri" w:cs="Calibri"/>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E5CF" id="Text Box 126" o:spid="_x0000_s1028" type="#_x0000_t202" style="position:absolute;margin-left:120.3pt;margin-top:373.2pt;width:303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" fillcolor="#92d050" strokecolor="#f2f2f2" strokeweight="3pt">
                <v:shadow on="t" color="#4e6128" opacity=".5" offset="1pt"/>
                <v:textbox>
                  <w:txbxContent>
                    <w:p w:rsidR="00330D77" w:rsidRPr="00330D77" w:rsidRDefault="00330D77" w:rsidP="00F92375">
                      <w:pPr>
                        <w:spacing w:after="0"/>
                        <w:jc w:val="both"/>
                        <w:rPr>
                          <w:rFonts w:ascii="Verdana" w:hAnsi="Verdana" w:cs="Calibri"/>
                          <w:sz w:val="20"/>
                          <w:szCs w:val="20"/>
                          <w:lang w:val="en-GB"/>
                        </w:rPr>
                      </w:pPr>
                      <w:r w:rsidRPr="00330D77">
                        <w:rPr>
                          <w:rFonts w:ascii="Verdana" w:hAnsi="Verdana" w:cs="Calibri"/>
                          <w:b/>
                          <w:sz w:val="20"/>
                          <w:szCs w:val="20"/>
                          <w:u w:val="single"/>
                          <w:lang w:val="en-GB"/>
                        </w:rPr>
                        <w:t>The Receiving Institution</w:t>
                      </w:r>
                      <w:r w:rsidRPr="00330D77">
                        <w:rPr>
                          <w:rFonts w:ascii="Verdana" w:hAnsi="Verdana" w:cs="Calibri"/>
                          <w:sz w:val="20"/>
                          <w:szCs w:val="20"/>
                          <w:lang w:val="en-GB"/>
                        </w:rPr>
                        <w:t xml:space="preserve"> provides a Transcript of Records to the student and Sending Institution normally within 5 weeks after publication of the results. </w:t>
                      </w:r>
                    </w:p>
                    <w:p w:rsidR="00330D77" w:rsidRPr="00330D77" w:rsidRDefault="00330D77" w:rsidP="00F92375">
                      <w:pPr>
                        <w:spacing w:after="0"/>
                        <w:jc w:val="both"/>
                        <w:rPr>
                          <w:rFonts w:ascii="Verdana" w:hAnsi="Verdana" w:cs="Calibri"/>
                          <w:sz w:val="20"/>
                          <w:szCs w:val="20"/>
                          <w:lang w:val="en-GB"/>
                        </w:rPr>
                      </w:pPr>
                      <w:r w:rsidRPr="00330D77">
                        <w:rPr>
                          <w:rFonts w:ascii="Verdana" w:hAnsi="Verdana" w:cs="Calibri"/>
                          <w:b/>
                          <w:sz w:val="20"/>
                          <w:szCs w:val="20"/>
                          <w:u w:val="single"/>
                          <w:lang w:val="en-GB"/>
                        </w:rPr>
                        <w:t>The Sending Institution</w:t>
                      </w:r>
                      <w:r w:rsidRPr="00330D77">
                        <w:rPr>
                          <w:rFonts w:ascii="Verdana" w:hAnsi="Verdana" w:cs="Calibri"/>
                          <w:sz w:val="20"/>
                          <w:szCs w:val="20"/>
                          <w:lang w:val="en-GB"/>
                        </w:rPr>
                        <w:t xml:space="preserve"> recognises the activities successfully completed by the student during the mobility and registers them in the student’s Transcript of Records normally within 5 weeks.</w:t>
                      </w:r>
                    </w:p>
                    <w:p w:rsidR="00330D77" w:rsidRPr="009B2E4A" w:rsidRDefault="00330D77" w:rsidP="00F92375">
                      <w:pPr>
                        <w:spacing w:after="0"/>
                        <w:jc w:val="both"/>
                        <w:rPr>
                          <w:rFonts w:ascii="Calibri" w:hAnsi="Calibri" w:cs="Calibri"/>
                          <w:lang w:val="en-GB"/>
                        </w:rPr>
                      </w:pPr>
                    </w:p>
                  </w:txbxContent>
                </v:textbox>
              </v:shape>
            </w:pict>
          </mc:Fallback>
        </mc:AlternateContent>
      </w:r>
      <w:r>
        <w:rPr>
          <w:rFonts w:ascii="Roboto" w:eastAsia="Calibri" w:hAnsi="Roboto" w:cs="Calibri"/>
          <w:b/>
          <w:noProof/>
          <w:color w:val="002060"/>
          <w:sz w:val="20"/>
          <w:szCs w:val="20"/>
          <w:lang w:eastAsia="fr-BE"/>
        </w:rPr>
        <mc:AlternateContent>
          <mc:Choice Requires="wps">
            <w:drawing>
              <wp:anchor distT="0" distB="0" distL="114300" distR="114300" simplePos="0" relativeHeight="251664384" behindDoc="0" locked="0" layoutInCell="1" allowOverlap="1">
                <wp:simplePos x="0" y="0"/>
                <wp:positionH relativeFrom="column">
                  <wp:posOffset>1527810</wp:posOffset>
                </wp:positionH>
                <wp:positionV relativeFrom="paragraph">
                  <wp:posOffset>4204970</wp:posOffset>
                </wp:positionV>
                <wp:extent cx="3848100" cy="325755"/>
                <wp:effectExtent l="19050" t="19050" r="38100" b="5524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2575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2B74DA" w:rsidRDefault="003A16D5">
                            <w:pPr>
                              <w:spacing w:after="0"/>
                              <w:jc w:val="center"/>
                              <w:rPr>
                                <w:rFonts w:ascii="Verdana" w:hAnsi="Verdana" w:cs="Calibri"/>
                                <w:b/>
                                <w:color w:val="002060"/>
                                <w:lang w:val="en-GB"/>
                              </w:rPr>
                            </w:pPr>
                            <w:r>
                              <w:rPr>
                                <w:rFonts w:ascii="Verdana" w:hAnsi="Verdana" w:cs="Calibri"/>
                                <w:b/>
                                <w:color w:val="002060"/>
                                <w:lang w:val="en-GB"/>
                              </w:rPr>
                              <w:t xml:space="preserve">After the mobility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E081E" id="Text Box 127" o:spid="_x0000_s1029" type="#_x0000_t202" style="position:absolute;margin-left:120.3pt;margin-top:331.1pt;width:303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" fillcolor="#92d050" strokecolor="#f2f2f2" strokeweight="3pt">
                <v:shadow on="t" color="#4e6128" opacity=".5" offset="1pt"/>
                <v:textbox>
                  <w:txbxContent>
                    <w:p w:rsidR="00330D77" w:rsidRPr="0014141C" w:rsidRDefault="00330D77" w:rsidP="00F92375">
                      <w:pPr>
                        <w:spacing w:after="0"/>
                        <w:jc w:val="center"/>
                        <w:rPr>
                          <w:rFonts w:ascii="Verdana" w:hAnsi="Verdana" w:cs="Calibri"/>
                          <w:b/>
                          <w:color w:val="002060"/>
                          <w:lang w:val="en-GB"/>
                        </w:rPr>
                      </w:pPr>
                      <w:r w:rsidRPr="0014141C">
                        <w:rPr>
                          <w:rFonts w:ascii="Verdana" w:hAnsi="Verdana" w:cs="Calibri"/>
                          <w:b/>
                          <w:color w:val="002060"/>
                          <w:lang w:val="en-GB"/>
                        </w:rPr>
                        <w:t xml:space="preserve">After the mobility </w:t>
                      </w:r>
                    </w:p>
                  </w:txbxContent>
                </v:textbox>
              </v:shape>
            </w:pict>
          </mc:Fallback>
        </mc:AlternateContent>
      </w:r>
      <w:r>
        <w:rPr>
          <w:rFonts w:ascii="Roboto" w:eastAsia="Calibri" w:hAnsi="Roboto" w:cs="Calibri"/>
          <w:b/>
          <w:noProof/>
          <w:color w:val="002060"/>
          <w:sz w:val="20"/>
          <w:szCs w:val="20"/>
          <w:lang w:eastAsia="fr-BE"/>
        </w:rPr>
        <mc:AlternateContent>
          <mc:Choice Requires="wps">
            <w:drawing>
              <wp:anchor distT="0" distB="0" distL="114300" distR="114300" simplePos="0" relativeHeight="251660288" behindDoc="0" locked="0" layoutInCell="1" allowOverlap="1">
                <wp:simplePos x="0" y="0"/>
                <wp:positionH relativeFrom="column">
                  <wp:posOffset>1527810</wp:posOffset>
                </wp:positionH>
                <wp:positionV relativeFrom="paragraph">
                  <wp:posOffset>2538095</wp:posOffset>
                </wp:positionV>
                <wp:extent cx="3848100" cy="1285875"/>
                <wp:effectExtent l="19050" t="19050" r="38100" b="666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28587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2B74DA" w:rsidRDefault="003A16D5">
                            <w:pPr>
                              <w:shd w:val="clear" w:color="auto" w:fill="F79646"/>
                              <w:spacing w:after="0"/>
                              <w:jc w:val="center"/>
                              <w:rPr>
                                <w:rFonts w:ascii="Verdana" w:hAnsi="Verdana" w:cs="Calibri"/>
                                <w:b/>
                                <w:sz w:val="20"/>
                                <w:szCs w:val="20"/>
                                <w:lang w:val="en-GB"/>
                              </w:rPr>
                            </w:pPr>
                            <w:r>
                              <w:rPr>
                                <w:rFonts w:ascii="Verdana" w:hAnsi="Verdana" w:cs="Calibri"/>
                                <w:b/>
                                <w:sz w:val="20"/>
                                <w:szCs w:val="20"/>
                                <w:lang w:val="en-GB"/>
                              </w:rPr>
                              <w:t>If modifications are needed:</w:t>
                            </w:r>
                          </w:p>
                          <w:p w:rsidR="002B74DA" w:rsidRDefault="003A16D5">
                            <w:pPr>
                              <w:shd w:val="clear" w:color="auto" w:fill="F79646"/>
                              <w:spacing w:after="0"/>
                              <w:jc w:val="both"/>
                              <w:rPr>
                                <w:rFonts w:ascii="Verdana" w:hAnsi="Verdana" w:cs="Calibri"/>
                                <w:sz w:val="20"/>
                                <w:szCs w:val="20"/>
                                <w:lang w:val="en-GB"/>
                              </w:rPr>
                            </w:pPr>
                            <w:r>
                              <w:rPr>
                                <w:rFonts w:ascii="Verdana" w:hAnsi="Verdana" w:cs="Calibri"/>
                                <w:sz w:val="20"/>
                                <w:szCs w:val="20"/>
                                <w:lang w:val="en-GB"/>
                              </w:rPr>
                              <w:t xml:space="preserve">A party requests changes within 5 weeks after the start of each semester. Agreement by the three parties has to be reached within 2 weeks after the request. </w:t>
                            </w:r>
                          </w:p>
                          <w:p w:rsidR="002B74DA" w:rsidRDefault="003A16D5">
                            <w:pPr>
                              <w:shd w:val="clear" w:color="auto" w:fill="F79646"/>
                              <w:spacing w:after="0"/>
                              <w:jc w:val="both"/>
                              <w:rPr>
                                <w:rFonts w:ascii="Verdana" w:hAnsi="Verdana" w:cs="Calibri"/>
                                <w:sz w:val="20"/>
                                <w:szCs w:val="20"/>
                                <w:lang w:val="en-GB"/>
                              </w:rPr>
                            </w:pPr>
                            <w:r>
                              <w:rPr>
                                <w:rFonts w:ascii="Verdana" w:hAnsi="Verdana" w:cs="Calibri"/>
                                <w:sz w:val="20"/>
                                <w:szCs w:val="20"/>
                                <w:lang w:val="en-GB"/>
                              </w:rPr>
                              <w:t>Request for extension of the duration has to be made at the latest one month before the foreseen e</w:t>
                            </w:r>
                            <w:r>
                              <w:rPr>
                                <w:rFonts w:ascii="Verdana" w:hAnsi="Verdana" w:cs="Calibri"/>
                                <w:sz w:val="20"/>
                                <w:szCs w:val="20"/>
                                <w:lang w:val="en-GB"/>
                              </w:rPr>
                              <w:t>nd date.</w:t>
                            </w:r>
                          </w:p>
                          <w:p w:rsidR="002B74DA" w:rsidRDefault="002B74DA">
                            <w:pPr>
                              <w:shd w:val="clear" w:color="auto" w:fill="F79646"/>
                              <w:spacing w:after="0"/>
                              <w:jc w:val="both"/>
                              <w:rPr>
                                <w:rFonts w:ascii="Verdana" w:hAnsi="Verdana" w:cs="Calibri"/>
                                <w:sz w:val="20"/>
                                <w:szCs w:val="20"/>
                                <w:lang w:val="en-GB"/>
                              </w:rPr>
                            </w:pPr>
                          </w:p>
                          <w:p w:rsidR="002B74DA" w:rsidRDefault="002B74DA">
                            <w:pPr>
                              <w:shd w:val="clear" w:color="auto" w:fill="F79646"/>
                              <w:spacing w:after="0"/>
                              <w:jc w:val="center"/>
                              <w:rPr>
                                <w:rFonts w:ascii="Calibri" w:hAnsi="Calibri" w:cs="Calibri"/>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9EBFB" id="Text Box 114" o:spid="_x0000_s1030" type="#_x0000_t202" style="position:absolute;margin-left:120.3pt;margin-top:199.85pt;width:303pt;height:10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" fillcolor="#f79646" strokecolor="#f2f2f2" strokeweight="3pt">
                <v:shadow on="t" color="#974706" opacity=".5" offset="1pt"/>
                <v:textbox>
                  <w:txbxContent>
                    <w:p w:rsidR="00330D77" w:rsidRPr="00330D77" w:rsidRDefault="00330D77" w:rsidP="00F92375">
                      <w:pPr>
                        <w:shd w:val="clear" w:color="auto" w:fill="F79646"/>
                        <w:spacing w:after="0"/>
                        <w:jc w:val="center"/>
                        <w:rPr>
                          <w:rFonts w:ascii="Verdana" w:hAnsi="Verdana" w:cs="Calibri"/>
                          <w:b/>
                          <w:sz w:val="20"/>
                          <w:szCs w:val="20"/>
                          <w:lang w:val="en-GB"/>
                        </w:rPr>
                      </w:pPr>
                      <w:r w:rsidRPr="00330D77">
                        <w:rPr>
                          <w:rFonts w:ascii="Verdana" w:hAnsi="Verdana" w:cs="Calibri"/>
                          <w:b/>
                          <w:sz w:val="20"/>
                          <w:szCs w:val="20"/>
                          <w:lang w:val="en-GB"/>
                        </w:rPr>
                        <w:t>If modifications are needed:</w:t>
                      </w:r>
                    </w:p>
                    <w:p w:rsidR="00330D77" w:rsidRPr="00330D77" w:rsidRDefault="00330D77" w:rsidP="00F92375">
                      <w:pPr>
                        <w:shd w:val="clear" w:color="auto" w:fill="F79646"/>
                        <w:spacing w:after="0"/>
                        <w:jc w:val="both"/>
                        <w:rPr>
                          <w:rFonts w:ascii="Verdana" w:hAnsi="Verdana" w:cs="Calibri"/>
                          <w:sz w:val="20"/>
                          <w:szCs w:val="20"/>
                          <w:lang w:val="en-GB"/>
                        </w:rPr>
                      </w:pPr>
                      <w:r w:rsidRPr="00330D77">
                        <w:rPr>
                          <w:rFonts w:ascii="Verdana" w:hAnsi="Verdana" w:cs="Calibri"/>
                          <w:sz w:val="20"/>
                          <w:szCs w:val="20"/>
                          <w:lang w:val="en-GB"/>
                        </w:rPr>
                        <w:t xml:space="preserve">A party requests changes within 5 weeks after the start of each semester. Agreement by the three parties has to be reached within 2 weeks after the request. </w:t>
                      </w:r>
                    </w:p>
                    <w:p w:rsidR="00330D77" w:rsidRPr="00330D77" w:rsidRDefault="00330D77" w:rsidP="00F92375">
                      <w:pPr>
                        <w:shd w:val="clear" w:color="auto" w:fill="F79646"/>
                        <w:spacing w:after="0"/>
                        <w:jc w:val="both"/>
                        <w:rPr>
                          <w:rFonts w:ascii="Verdana" w:hAnsi="Verdana" w:cs="Calibri"/>
                          <w:sz w:val="20"/>
                          <w:szCs w:val="20"/>
                          <w:lang w:val="en-GB"/>
                        </w:rPr>
                      </w:pPr>
                      <w:r w:rsidRPr="00330D77">
                        <w:rPr>
                          <w:rFonts w:ascii="Verdana" w:hAnsi="Verdana" w:cs="Calibri"/>
                          <w:sz w:val="20"/>
                          <w:szCs w:val="20"/>
                          <w:lang w:val="en-GB"/>
                        </w:rPr>
                        <w:t>Request for extension of the duration has to be made at the latest one month before the foreseen end date.</w:t>
                      </w:r>
                    </w:p>
                    <w:p w:rsidR="00330D77" w:rsidRPr="00330D77" w:rsidRDefault="00330D77" w:rsidP="00F92375">
                      <w:pPr>
                        <w:shd w:val="clear" w:color="auto" w:fill="F79646"/>
                        <w:spacing w:after="0"/>
                        <w:jc w:val="both"/>
                        <w:rPr>
                          <w:rFonts w:ascii="Verdana" w:hAnsi="Verdana" w:cs="Calibri"/>
                          <w:sz w:val="20"/>
                          <w:szCs w:val="20"/>
                          <w:lang w:val="en-GB"/>
                        </w:rPr>
                      </w:pPr>
                    </w:p>
                    <w:p w:rsidR="00330D77" w:rsidRPr="00287378" w:rsidRDefault="00330D77" w:rsidP="00F92375">
                      <w:pPr>
                        <w:shd w:val="clear" w:color="auto" w:fill="F79646"/>
                        <w:spacing w:after="0"/>
                        <w:jc w:val="center"/>
                        <w:rPr>
                          <w:rFonts w:ascii="Calibri" w:hAnsi="Calibri" w:cs="Calibri"/>
                          <w:b/>
                          <w:lang w:val="en-GB"/>
                        </w:rPr>
                      </w:pPr>
                    </w:p>
                  </w:txbxContent>
                </v:textbox>
              </v:shape>
            </w:pict>
          </mc:Fallback>
        </mc:AlternateContent>
      </w:r>
      <w:r>
        <w:rPr>
          <w:rFonts w:ascii="Roboto" w:eastAsia="Calibri" w:hAnsi="Roboto" w:cs="Calibri"/>
          <w:b/>
          <w:noProof/>
          <w:color w:val="002060"/>
          <w:sz w:val="20"/>
          <w:szCs w:val="20"/>
          <w:lang w:eastAsia="fr-BE"/>
        </w:rPr>
        <mc:AlternateContent>
          <mc:Choice Requires="wps">
            <w:drawing>
              <wp:anchor distT="0" distB="0" distL="114300" distR="114300" simplePos="0" relativeHeight="251662336" behindDoc="0" locked="0" layoutInCell="1" allowOverlap="1">
                <wp:simplePos x="0" y="0"/>
                <wp:positionH relativeFrom="column">
                  <wp:posOffset>1527810</wp:posOffset>
                </wp:positionH>
                <wp:positionV relativeFrom="paragraph">
                  <wp:posOffset>1957070</wp:posOffset>
                </wp:positionV>
                <wp:extent cx="3790950" cy="294005"/>
                <wp:effectExtent l="19050" t="19050" r="38100" b="48895"/>
                <wp:wrapTopAndBottom/>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9400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2B74DA" w:rsidRDefault="003A16D5">
                            <w:pPr>
                              <w:shd w:val="clear" w:color="auto" w:fill="F79646"/>
                              <w:spacing w:after="0"/>
                              <w:jc w:val="center"/>
                              <w:rPr>
                                <w:rFonts w:ascii="Calibri" w:hAnsi="Calibri" w:cs="Calibri"/>
                                <w:b/>
                                <w:lang w:val="es-ES"/>
                              </w:rPr>
                            </w:pPr>
                            <w:r>
                              <w:rPr>
                                <w:rFonts w:ascii="Verdana" w:hAnsi="Verdana" w:cs="Calibri"/>
                                <w:b/>
                                <w:color w:val="002060"/>
                                <w:lang w:val="en-GB"/>
                              </w:rPr>
                              <w:t>During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96F6" id="Text Box 123" o:spid="_x0000_s1031" type="#_x0000_t202" style="position:absolute;margin-left:120.3pt;margin-top:154.1pt;width:298.5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" fillcolor="#f79646" strokecolor="#f2f2f2" strokeweight="3pt">
                <v:shadow on="t" color="#974706" opacity=".5" offset="1pt"/>
                <v:textbox>
                  <w:txbxContent>
                    <w:p w:rsidR="00330D77" w:rsidRPr="009B2E4A" w:rsidRDefault="00330D77" w:rsidP="00F92375">
                      <w:pPr>
                        <w:shd w:val="clear" w:color="auto" w:fill="F79646"/>
                        <w:spacing w:after="0"/>
                        <w:jc w:val="center"/>
                        <w:rPr>
                          <w:rFonts w:ascii="Calibri" w:hAnsi="Calibri" w:cs="Calibri"/>
                          <w:b/>
                          <w:lang w:val="es-ES"/>
                        </w:rPr>
                      </w:pPr>
                      <w:r w:rsidRPr="00BD2244">
                        <w:rPr>
                          <w:rFonts w:ascii="Verdana" w:hAnsi="Verdana" w:cs="Calibri"/>
                          <w:b/>
                          <w:color w:val="002060"/>
                          <w:lang w:val="en-GB"/>
                        </w:rPr>
                        <w:t>During the mobility</w:t>
                      </w:r>
                    </w:p>
                  </w:txbxContent>
                </v:textbox>
                <w10:wrap type="topAndBottom"/>
              </v:shape>
            </w:pict>
          </mc:Fallback>
        </mc:AlternateContent>
      </w:r>
      <w:r>
        <w:rPr>
          <w:rFonts w:ascii="Roboto" w:eastAsia="Calibri" w:hAnsi="Roboto" w:cs="Calibri"/>
          <w:b/>
          <w:color w:val="002060"/>
          <w:sz w:val="20"/>
          <w:szCs w:val="20"/>
          <w:lang w:val="en-GB"/>
        </w:rPr>
        <w:br w:type="page"/>
      </w:r>
    </w:p>
    <w:p w:rsidR="002B74DA" w:rsidRDefault="002B74DA">
      <w:pPr>
        <w:spacing w:line="240" w:lineRule="auto"/>
        <w:rPr>
          <w:rFonts w:ascii="Roboto" w:eastAsia="Calibri" w:hAnsi="Roboto" w:cs="Times New Roman"/>
          <w:sz w:val="20"/>
          <w:szCs w:val="20"/>
          <w:lang w:val="en-GB"/>
        </w:rPr>
      </w:pPr>
    </w:p>
    <w:p w:rsidR="002B74DA" w:rsidRDefault="002B74DA">
      <w:pPr>
        <w:spacing w:line="240" w:lineRule="auto"/>
        <w:rPr>
          <w:rFonts w:ascii="Roboto" w:hAnsi="Roboto"/>
          <w:sz w:val="20"/>
          <w:szCs w:val="20"/>
          <w:lang w:val="en-GB"/>
        </w:rPr>
      </w:pPr>
    </w:p>
    <w:sectPr w:rsidR="002B74DA">
      <w:headerReference w:type="even" r:id="rId7"/>
      <w:headerReference w:type="default" r:id="rId8"/>
      <w:footerReference w:type="even" r:id="rId9"/>
      <w:footerReference w:type="default" r:id="rId10"/>
      <w:headerReference w:type="first" r:id="rId11"/>
      <w:footerReference w:type="first" r:id="rId12"/>
      <w:pgSz w:w="11906" w:h="16838"/>
      <w:pgMar w:top="1276" w:right="991"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4DA" w:rsidRDefault="003A16D5">
      <w:pPr>
        <w:spacing w:after="0" w:line="240" w:lineRule="auto"/>
      </w:pPr>
      <w:r>
        <w:separator/>
      </w:r>
    </w:p>
  </w:endnote>
  <w:endnote w:type="continuationSeparator" w:id="0">
    <w:p w:rsidR="002B74DA" w:rsidRDefault="003A16D5">
      <w:pPr>
        <w:spacing w:after="0" w:line="240" w:lineRule="auto"/>
      </w:pPr>
      <w:r>
        <w:continuationSeparator/>
      </w:r>
    </w:p>
  </w:endnote>
  <w:endnote w:id="1">
    <w:p w:rsidR="002B74DA" w:rsidRDefault="003A16D5">
      <w:pPr>
        <w:pStyle w:val="Notedefin1"/>
        <w:spacing w:before="120" w:after="120"/>
        <w:jc w:val="both"/>
        <w:rPr>
          <w:rFonts w:ascii="Roboto" w:hAnsi="Roboto" w:cstheme="minorHAnsi"/>
          <w:sz w:val="16"/>
          <w:szCs w:val="16"/>
          <w:lang w:val="en-GB"/>
        </w:rPr>
      </w:pPr>
      <w:r>
        <w:rPr>
          <w:rStyle w:val="Appeldenotedefin"/>
          <w:rFonts w:ascii="Roboto" w:hAnsi="Roboto" w:cstheme="minorHAnsi"/>
          <w:sz w:val="16"/>
          <w:szCs w:val="16"/>
        </w:rPr>
        <w:endnoteRef/>
      </w:r>
      <w:r>
        <w:rPr>
          <w:rFonts w:ascii="Roboto" w:hAnsi="Roboto" w:cstheme="minorHAnsi"/>
          <w:sz w:val="16"/>
          <w:szCs w:val="16"/>
          <w:lang w:val="en-GB"/>
        </w:rPr>
        <w:t xml:space="preserve"> </w:t>
      </w:r>
      <w:r>
        <w:rPr>
          <w:rFonts w:ascii="Roboto" w:hAnsi="Roboto" w:cstheme="minorHAnsi"/>
          <w:b/>
          <w:sz w:val="16"/>
          <w:szCs w:val="16"/>
          <w:lang w:val="en-GB"/>
        </w:rPr>
        <w:t>Mobility window</w:t>
      </w:r>
      <w:r>
        <w:rPr>
          <w:rFonts w:ascii="Roboto" w:hAnsi="Roboto" w:cstheme="minorHAnsi"/>
          <w:sz w:val="16"/>
          <w:szCs w:val="16"/>
          <w:lang w:val="en-GB"/>
        </w:rPr>
        <w:t xml:space="preserve">: a period of time reserved for student credit mobility that is </w:t>
      </w:r>
      <w:r>
        <w:rPr>
          <w:rFonts w:ascii="Roboto" w:hAnsi="Roboto" w:cstheme="minorHAnsi"/>
          <w:sz w:val="16"/>
          <w:szCs w:val="16"/>
          <w:lang w:val="en-GB"/>
        </w:rPr>
        <w:t>embedded into the curriculum of a study programme.</w:t>
      </w:r>
    </w:p>
  </w:endnote>
  <w:endnote w:id="2">
    <w:p w:rsidR="002B74DA" w:rsidRDefault="003A16D5">
      <w:pPr>
        <w:pStyle w:val="Notedebasdepage1"/>
        <w:spacing w:before="120" w:after="120"/>
        <w:rPr>
          <w:rFonts w:ascii="Roboto" w:hAnsi="Roboto" w:cstheme="minorHAnsi"/>
          <w:b/>
          <w:sz w:val="16"/>
          <w:szCs w:val="16"/>
          <w:lang w:val="en-GB"/>
        </w:rPr>
      </w:pPr>
      <w:r>
        <w:rPr>
          <w:rStyle w:val="Appeldenotedefin"/>
          <w:rFonts w:ascii="Roboto" w:hAnsi="Roboto"/>
          <w:sz w:val="16"/>
          <w:szCs w:val="16"/>
        </w:rPr>
        <w:endnoteRef/>
      </w:r>
      <w:r>
        <w:rPr>
          <w:rFonts w:ascii="Roboto" w:hAnsi="Roboto"/>
          <w:sz w:val="16"/>
          <w:szCs w:val="16"/>
          <w:lang w:val="en-GB"/>
        </w:rPr>
        <w:t xml:space="preserve">  </w:t>
      </w:r>
      <w:r>
        <w:rPr>
          <w:rFonts w:ascii="Roboto" w:hAnsi="Roboto" w:cstheme="minorHAnsi"/>
          <w:b/>
          <w:sz w:val="16"/>
          <w:szCs w:val="16"/>
          <w:lang w:val="en-GB"/>
        </w:rPr>
        <w:t>Reasons for exceptional changes to study programme abroad (choose an item number from the table below):</w:t>
      </w:r>
    </w:p>
    <w:tbl>
      <w:tblPr>
        <w:tblW w:w="0" w:type="auto"/>
        <w:tblInd w:w="250" w:type="dxa"/>
        <w:tblBorders>
          <w:top w:val="single" w:sz="12" w:space="0" w:color="000000"/>
          <w:bottom w:val="single" w:sz="12" w:space="0" w:color="000000"/>
        </w:tblBorders>
        <w:tblLook w:val="04A0" w:firstRow="1" w:lastRow="0" w:firstColumn="1" w:lastColumn="0" w:noHBand="0" w:noVBand="1"/>
      </w:tblPr>
      <w:tblGrid>
        <w:gridCol w:w="6146"/>
        <w:gridCol w:w="3355"/>
      </w:tblGrid>
      <w:tr w:rsidR="002B74DA">
        <w:tc>
          <w:tcPr>
            <w:tcW w:w="6218" w:type="dxa"/>
            <w:tcBorders>
              <w:top w:val="single" w:sz="12" w:space="0" w:color="000000"/>
              <w:left w:val="single" w:sz="12" w:space="0" w:color="000000"/>
              <w:bottom w:val="single" w:sz="12" w:space="0" w:color="000000"/>
              <w:right w:val="single" w:sz="12" w:space="0" w:color="000000"/>
            </w:tcBorders>
            <w:shd w:val="clear" w:color="auto" w:fill="auto"/>
          </w:tcPr>
          <w:p w:rsidR="002B74DA" w:rsidRDefault="003A16D5">
            <w:pPr>
              <w:pStyle w:val="Notedebasdepage1"/>
              <w:rPr>
                <w:rFonts w:ascii="Roboto" w:hAnsi="Roboto" w:cstheme="minorHAnsi"/>
                <w:b/>
                <w:i/>
                <w:iCs/>
                <w:sz w:val="16"/>
                <w:szCs w:val="16"/>
                <w:u w:val="single"/>
                <w:lang w:val="en-GB"/>
              </w:rPr>
            </w:pPr>
            <w:r>
              <w:rPr>
                <w:rFonts w:ascii="Roboto" w:hAnsi="Roboto" w:cstheme="minorHAnsi"/>
                <w:b/>
                <w:i/>
                <w:iCs/>
                <w:sz w:val="16"/>
                <w:szCs w:val="16"/>
                <w:lang w:val="en-GB"/>
              </w:rPr>
              <w:t>Reasons for deleting a component</w:t>
            </w:r>
          </w:p>
        </w:tc>
        <w:tc>
          <w:tcPr>
            <w:tcW w:w="3387" w:type="dxa"/>
            <w:tcBorders>
              <w:top w:val="single" w:sz="12" w:space="0" w:color="000000"/>
              <w:left w:val="single" w:sz="12" w:space="0" w:color="000000"/>
              <w:bottom w:val="single" w:sz="12" w:space="0" w:color="000000"/>
              <w:right w:val="single" w:sz="12" w:space="0" w:color="000000"/>
            </w:tcBorders>
            <w:shd w:val="clear" w:color="auto" w:fill="auto"/>
          </w:tcPr>
          <w:p w:rsidR="002B74DA" w:rsidRDefault="003A16D5">
            <w:pPr>
              <w:pStyle w:val="Notedebasdepage1"/>
              <w:rPr>
                <w:rFonts w:ascii="Roboto" w:hAnsi="Roboto" w:cstheme="minorHAnsi"/>
                <w:b/>
                <w:i/>
                <w:iCs/>
                <w:sz w:val="16"/>
                <w:szCs w:val="16"/>
                <w:u w:val="single"/>
                <w:lang w:val="en-GB"/>
              </w:rPr>
            </w:pPr>
            <w:r>
              <w:rPr>
                <w:rFonts w:ascii="Roboto" w:hAnsi="Roboto" w:cstheme="minorHAnsi"/>
                <w:b/>
                <w:i/>
                <w:iCs/>
                <w:sz w:val="16"/>
                <w:szCs w:val="16"/>
                <w:lang w:val="en-GB"/>
              </w:rPr>
              <w:t>Reason for adding a component</w:t>
            </w:r>
          </w:p>
        </w:tc>
      </w:tr>
      <w:tr w:rsidR="002B74DA">
        <w:tc>
          <w:tcPr>
            <w:tcW w:w="6218" w:type="dxa"/>
            <w:tcBorders>
              <w:top w:val="single" w:sz="12" w:space="0" w:color="000000"/>
              <w:left w:val="single" w:sz="12" w:space="0" w:color="000000"/>
              <w:bottom w:val="nil"/>
              <w:right w:val="single" w:sz="12" w:space="0" w:color="000000"/>
            </w:tcBorders>
            <w:shd w:val="clear" w:color="auto" w:fill="auto"/>
          </w:tcPr>
          <w:p w:rsidR="002B74DA" w:rsidRDefault="003A16D5">
            <w:pPr>
              <w:pStyle w:val="Notedebasdepage1"/>
              <w:rPr>
                <w:rFonts w:ascii="Roboto" w:hAnsi="Roboto" w:cstheme="minorHAnsi"/>
                <w:sz w:val="16"/>
                <w:szCs w:val="16"/>
                <w:u w:val="single"/>
                <w:lang w:val="en-GB"/>
              </w:rPr>
            </w:pPr>
            <w:r>
              <w:rPr>
                <w:rFonts w:ascii="Roboto" w:hAnsi="Roboto" w:cstheme="minorHAnsi"/>
                <w:sz w:val="16"/>
                <w:szCs w:val="16"/>
                <w:lang w:val="en-GB"/>
              </w:rPr>
              <w:t>1. Previously selected educational</w:t>
            </w:r>
            <w:r>
              <w:rPr>
                <w:rFonts w:ascii="Roboto" w:hAnsi="Roboto" w:cstheme="minorHAnsi"/>
                <w:sz w:val="16"/>
                <w:szCs w:val="16"/>
                <w:lang w:val="en-GB"/>
              </w:rPr>
              <w:t xml:space="preserve"> component is not available at the Receiving Institution</w:t>
            </w:r>
          </w:p>
        </w:tc>
        <w:tc>
          <w:tcPr>
            <w:tcW w:w="3387" w:type="dxa"/>
            <w:tcBorders>
              <w:top w:val="single" w:sz="12" w:space="0" w:color="000000"/>
              <w:left w:val="single" w:sz="12" w:space="0" w:color="000000"/>
              <w:bottom w:val="nil"/>
              <w:right w:val="single" w:sz="12" w:space="0" w:color="000000"/>
            </w:tcBorders>
            <w:shd w:val="clear" w:color="auto" w:fill="auto"/>
          </w:tcPr>
          <w:p w:rsidR="002B74DA" w:rsidRDefault="003A16D5">
            <w:pPr>
              <w:pStyle w:val="Notedebasdepage1"/>
              <w:rPr>
                <w:rFonts w:ascii="Roboto" w:hAnsi="Roboto" w:cstheme="minorHAnsi"/>
                <w:sz w:val="16"/>
                <w:szCs w:val="16"/>
                <w:u w:val="single"/>
                <w:lang w:val="en-GB"/>
              </w:rPr>
            </w:pPr>
            <w:r>
              <w:rPr>
                <w:rFonts w:ascii="Roboto" w:hAnsi="Roboto" w:cstheme="minorHAnsi"/>
                <w:sz w:val="16"/>
                <w:szCs w:val="16"/>
                <w:lang w:val="en-GB"/>
              </w:rPr>
              <w:t>5. Substituting a deleted component</w:t>
            </w:r>
          </w:p>
        </w:tc>
      </w:tr>
      <w:tr w:rsidR="002B74DA">
        <w:tc>
          <w:tcPr>
            <w:tcW w:w="6218" w:type="dxa"/>
            <w:tcBorders>
              <w:top w:val="nil"/>
              <w:left w:val="single" w:sz="12" w:space="0" w:color="000000"/>
              <w:bottom w:val="nil"/>
              <w:right w:val="single" w:sz="12" w:space="0" w:color="000000"/>
            </w:tcBorders>
            <w:shd w:val="clear" w:color="auto" w:fill="auto"/>
          </w:tcPr>
          <w:p w:rsidR="002B74DA" w:rsidRDefault="003A16D5">
            <w:pPr>
              <w:pStyle w:val="Notedebasdepage1"/>
              <w:rPr>
                <w:rFonts w:ascii="Roboto" w:hAnsi="Roboto" w:cstheme="minorHAnsi"/>
                <w:sz w:val="16"/>
                <w:szCs w:val="16"/>
                <w:u w:val="single"/>
                <w:lang w:val="en-GB"/>
              </w:rPr>
            </w:pPr>
            <w:r>
              <w:rPr>
                <w:rFonts w:ascii="Roboto" w:hAnsi="Roboto" w:cstheme="minorHAnsi"/>
                <w:sz w:val="16"/>
                <w:szCs w:val="16"/>
                <w:lang w:val="en-GB"/>
              </w:rPr>
              <w:t>2. Component is in a different language than previously specified in the course catalogue</w:t>
            </w:r>
          </w:p>
        </w:tc>
        <w:tc>
          <w:tcPr>
            <w:tcW w:w="3387" w:type="dxa"/>
            <w:tcBorders>
              <w:top w:val="nil"/>
              <w:left w:val="single" w:sz="12" w:space="0" w:color="000000"/>
              <w:bottom w:val="nil"/>
              <w:right w:val="single" w:sz="12" w:space="0" w:color="000000"/>
            </w:tcBorders>
            <w:shd w:val="clear" w:color="auto" w:fill="auto"/>
          </w:tcPr>
          <w:p w:rsidR="002B74DA" w:rsidRDefault="003A16D5">
            <w:pPr>
              <w:pStyle w:val="Notedebasdepage1"/>
              <w:rPr>
                <w:rFonts w:ascii="Roboto" w:hAnsi="Roboto" w:cstheme="minorHAnsi"/>
                <w:sz w:val="16"/>
                <w:szCs w:val="16"/>
                <w:u w:val="single"/>
                <w:lang w:val="en-GB"/>
              </w:rPr>
            </w:pPr>
            <w:r>
              <w:rPr>
                <w:rFonts w:ascii="Roboto" w:hAnsi="Roboto" w:cstheme="minorHAnsi"/>
                <w:sz w:val="16"/>
                <w:szCs w:val="16"/>
                <w:lang w:val="en-GB"/>
              </w:rPr>
              <w:t>6. Extending the mobility period</w:t>
            </w:r>
          </w:p>
        </w:tc>
      </w:tr>
      <w:tr w:rsidR="002B74DA">
        <w:tc>
          <w:tcPr>
            <w:tcW w:w="6218" w:type="dxa"/>
            <w:tcBorders>
              <w:top w:val="nil"/>
              <w:left w:val="single" w:sz="12" w:space="0" w:color="000000"/>
              <w:bottom w:val="nil"/>
              <w:right w:val="single" w:sz="12" w:space="0" w:color="000000"/>
            </w:tcBorders>
            <w:shd w:val="clear" w:color="auto" w:fill="auto"/>
          </w:tcPr>
          <w:p w:rsidR="002B74DA" w:rsidRDefault="003A16D5">
            <w:pPr>
              <w:pStyle w:val="Notedebasdepage1"/>
              <w:rPr>
                <w:rFonts w:ascii="Roboto" w:hAnsi="Roboto" w:cstheme="minorHAnsi"/>
                <w:sz w:val="16"/>
                <w:szCs w:val="16"/>
                <w:lang w:val="en-GB"/>
              </w:rPr>
            </w:pPr>
            <w:r>
              <w:rPr>
                <w:rFonts w:ascii="Roboto" w:hAnsi="Roboto" w:cstheme="minorHAnsi"/>
                <w:sz w:val="16"/>
                <w:szCs w:val="16"/>
                <w:lang w:val="en-GB"/>
              </w:rPr>
              <w:t>3. Timetable conflict</w:t>
            </w:r>
          </w:p>
        </w:tc>
        <w:tc>
          <w:tcPr>
            <w:tcW w:w="3387" w:type="dxa"/>
            <w:tcBorders>
              <w:top w:val="nil"/>
              <w:left w:val="single" w:sz="12" w:space="0" w:color="000000"/>
              <w:bottom w:val="nil"/>
              <w:right w:val="single" w:sz="12" w:space="0" w:color="000000"/>
            </w:tcBorders>
            <w:shd w:val="clear" w:color="auto" w:fill="auto"/>
          </w:tcPr>
          <w:p w:rsidR="002B74DA" w:rsidRDefault="003A16D5">
            <w:pPr>
              <w:pStyle w:val="Notedebasdepage1"/>
              <w:rPr>
                <w:rFonts w:ascii="Roboto" w:hAnsi="Roboto" w:cstheme="minorHAnsi"/>
                <w:sz w:val="16"/>
                <w:szCs w:val="16"/>
                <w:u w:val="single"/>
                <w:lang w:val="en-GB"/>
              </w:rPr>
            </w:pPr>
            <w:r>
              <w:rPr>
                <w:rFonts w:ascii="Roboto" w:hAnsi="Roboto" w:cstheme="minorHAnsi"/>
                <w:sz w:val="16"/>
                <w:szCs w:val="16"/>
                <w:lang w:val="en-GB"/>
              </w:rPr>
              <w:t>7. Other (please</w:t>
            </w:r>
            <w:r>
              <w:rPr>
                <w:rFonts w:ascii="Roboto" w:hAnsi="Roboto" w:cstheme="minorHAnsi"/>
                <w:sz w:val="16"/>
                <w:szCs w:val="16"/>
                <w:lang w:val="en-GB"/>
              </w:rPr>
              <w:t xml:space="preserve"> specify)</w:t>
            </w:r>
          </w:p>
        </w:tc>
      </w:tr>
      <w:tr w:rsidR="002B74DA">
        <w:tc>
          <w:tcPr>
            <w:tcW w:w="6218" w:type="dxa"/>
            <w:tcBorders>
              <w:top w:val="nil"/>
              <w:left w:val="single" w:sz="12" w:space="0" w:color="000000"/>
              <w:bottom w:val="single" w:sz="12" w:space="0" w:color="000000"/>
              <w:right w:val="single" w:sz="12" w:space="0" w:color="000000"/>
            </w:tcBorders>
            <w:shd w:val="clear" w:color="auto" w:fill="auto"/>
          </w:tcPr>
          <w:p w:rsidR="002B74DA" w:rsidRDefault="003A16D5">
            <w:pPr>
              <w:pStyle w:val="Notedebasdepage1"/>
              <w:rPr>
                <w:rFonts w:ascii="Roboto" w:hAnsi="Roboto" w:cstheme="minorHAnsi"/>
                <w:sz w:val="16"/>
                <w:szCs w:val="16"/>
                <w:lang w:val="en-GB"/>
              </w:rPr>
            </w:pPr>
            <w:r>
              <w:rPr>
                <w:rFonts w:ascii="Roboto" w:hAnsi="Roboto" w:cstheme="minorHAnsi"/>
                <w:sz w:val="16"/>
                <w:szCs w:val="16"/>
                <w:lang w:val="en-GB"/>
              </w:rPr>
              <w:t>4. Other (please specify)</w:t>
            </w:r>
          </w:p>
        </w:tc>
        <w:tc>
          <w:tcPr>
            <w:tcW w:w="3387" w:type="dxa"/>
            <w:tcBorders>
              <w:top w:val="nil"/>
              <w:left w:val="single" w:sz="12" w:space="0" w:color="000000"/>
              <w:bottom w:val="single" w:sz="12" w:space="0" w:color="000000"/>
              <w:right w:val="single" w:sz="12" w:space="0" w:color="000000"/>
            </w:tcBorders>
            <w:shd w:val="clear" w:color="auto" w:fill="auto"/>
          </w:tcPr>
          <w:p w:rsidR="002B74DA" w:rsidRDefault="002B74DA">
            <w:pPr>
              <w:pStyle w:val="Notedebasdepage1"/>
              <w:rPr>
                <w:rFonts w:ascii="Roboto" w:hAnsi="Roboto" w:cstheme="minorHAnsi"/>
                <w:sz w:val="16"/>
                <w:szCs w:val="16"/>
                <w:u w:val="single"/>
                <w:lang w:val="en-GB"/>
              </w:rPr>
            </w:pPr>
          </w:p>
        </w:tc>
      </w:tr>
    </w:tbl>
    <w:p w:rsidR="002B74DA" w:rsidRDefault="002B74DA">
      <w:pPr>
        <w:pStyle w:val="Notedefin1"/>
        <w:rPr>
          <w:rFonts w:ascii="Roboto" w:hAnsi="Roboto"/>
          <w:sz w:val="16"/>
          <w:szCs w:val="16"/>
          <w:lang w:val="en-GB"/>
        </w:rPr>
      </w:pPr>
    </w:p>
  </w:endnote>
  <w:endnote w:id="3">
    <w:p w:rsidR="002B74DA" w:rsidRDefault="003A16D5">
      <w:pPr>
        <w:pStyle w:val="Notedefin1"/>
        <w:spacing w:before="120" w:after="120"/>
        <w:jc w:val="both"/>
        <w:rPr>
          <w:rFonts w:ascii="Roboto" w:hAnsi="Roboto" w:cstheme="minorHAnsi"/>
          <w:sz w:val="16"/>
          <w:szCs w:val="16"/>
          <w:lang w:val="en-GB"/>
        </w:rPr>
      </w:pPr>
      <w:r>
        <w:rPr>
          <w:rStyle w:val="Appeldenotedefin"/>
          <w:rFonts w:ascii="Roboto" w:hAnsi="Roboto" w:cstheme="minorHAnsi"/>
          <w:sz w:val="16"/>
          <w:szCs w:val="16"/>
        </w:rPr>
        <w:endnoteRef/>
      </w:r>
      <w:r>
        <w:rPr>
          <w:rFonts w:ascii="Roboto" w:hAnsi="Roboto" w:cstheme="minorHAnsi"/>
          <w:sz w:val="16"/>
          <w:szCs w:val="16"/>
          <w:lang w:val="en-GB"/>
        </w:rPr>
        <w:t xml:space="preserve"> </w:t>
      </w:r>
      <w:r>
        <w:rPr>
          <w:rFonts w:ascii="Roboto" w:hAnsi="Roboto" w:cstheme="minorHAnsi"/>
          <w:b/>
          <w:sz w:val="16"/>
          <w:szCs w:val="16"/>
          <w:lang w:val="en-GB"/>
        </w:rPr>
        <w:t>Recognition</w:t>
      </w:r>
      <w:r>
        <w:rPr>
          <w:rFonts w:ascii="Roboto" w:hAnsi="Roboto" w:cstheme="minorHAnsi"/>
          <w:sz w:val="16"/>
          <w:szCs w:val="16"/>
          <w:lang w:val="en-GB"/>
        </w:rPr>
        <w:t>: all the credits that the student has earned during the mobility and that were specified in the final version of the Learning Agreement as counting towards his/her degree (Table B and, if applicable, B2</w:t>
      </w:r>
      <w:r>
        <w:rPr>
          <w:rFonts w:ascii="Roboto" w:hAnsi="Roboto" w:cstheme="minorHAnsi"/>
          <w:sz w:val="16"/>
          <w:szCs w:val="16"/>
          <w:lang w:val="en-GB"/>
        </w:rPr>
        <w:t xml:space="preserve"> of the official template) are recognised by the Sending Institution without the need to take any further courses or exams.</w:t>
      </w:r>
    </w:p>
  </w:endnote>
  <w:endnote w:id="4">
    <w:p w:rsidR="002B74DA" w:rsidRDefault="003A16D5">
      <w:pPr>
        <w:pStyle w:val="Notedefin1"/>
        <w:spacing w:before="120" w:after="120"/>
        <w:jc w:val="both"/>
        <w:rPr>
          <w:rFonts w:ascii="Roboto" w:hAnsi="Roboto" w:cstheme="minorHAnsi"/>
          <w:sz w:val="16"/>
          <w:szCs w:val="16"/>
          <w:lang w:val="en-GB"/>
        </w:rPr>
      </w:pPr>
      <w:r>
        <w:rPr>
          <w:rStyle w:val="Appeldenotedefin"/>
          <w:rFonts w:ascii="Roboto" w:hAnsi="Roboto" w:cstheme="minorHAnsi"/>
          <w:sz w:val="16"/>
          <w:szCs w:val="16"/>
        </w:rPr>
        <w:endnoteRef/>
      </w:r>
      <w:r>
        <w:rPr>
          <w:rFonts w:ascii="Roboto" w:hAnsi="Roboto" w:cstheme="minorHAnsi"/>
          <w:sz w:val="16"/>
          <w:szCs w:val="16"/>
          <w:lang w:val="en-GB"/>
        </w:rPr>
        <w:t xml:space="preserve"> </w:t>
      </w:r>
      <w:r>
        <w:rPr>
          <w:rFonts w:ascii="Roboto" w:hAnsi="Roboto" w:cstheme="minorHAnsi"/>
          <w:b/>
          <w:sz w:val="16"/>
          <w:szCs w:val="16"/>
          <w:lang w:val="en-GB"/>
        </w:rPr>
        <w:t>ECTS Users' Guide</w:t>
      </w:r>
      <w:r>
        <w:rPr>
          <w:rFonts w:ascii="Roboto" w:hAnsi="Roboto" w:cstheme="minorHAnsi"/>
          <w:sz w:val="16"/>
          <w:szCs w:val="16"/>
          <w:lang w:val="en-GB"/>
        </w:rPr>
        <w:t xml:space="preserve">: </w:t>
      </w:r>
      <w:hyperlink r:id="rId1" w:history="1">
        <w:r>
          <w:rPr>
            <w:rStyle w:val="Lienhypertexte"/>
            <w:rFonts w:ascii="Roboto" w:hAnsi="Roboto" w:cstheme="minorHAnsi"/>
            <w:sz w:val="16"/>
            <w:szCs w:val="16"/>
            <w:lang w:val="en-GB"/>
          </w:rPr>
          <w:t>http://ec.europa.eu/education/tools/ects_en.htm</w:t>
        </w:r>
      </w:hyperlink>
    </w:p>
    <w:p w:rsidR="002B74DA" w:rsidRDefault="002B74DA">
      <w:pPr>
        <w:pStyle w:val="Notedefin1"/>
        <w:spacing w:before="120" w:after="120"/>
        <w:ind w:left="284"/>
        <w:jc w:val="both"/>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urier New">
    <w:altName w:val="Courier New PSMT"/>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6D5" w:rsidRDefault="003A16D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593190"/>
      <w:docPartObj>
        <w:docPartGallery w:val="Page Numbers (Bottom of Page)"/>
        <w:docPartUnique/>
      </w:docPartObj>
    </w:sdtPr>
    <w:sdtEndPr>
      <w:rPr>
        <w:noProof/>
      </w:rPr>
    </w:sdtEndPr>
    <w:sdtContent>
      <w:p w:rsidR="002B74DA" w:rsidRDefault="003A16D5">
        <w:pPr>
          <w:pStyle w:val="Pieddepage1"/>
          <w:jc w:val="center"/>
        </w:pPr>
        <w:r>
          <w:fldChar w:fldCharType="begin"/>
        </w:r>
        <w:r>
          <w:instrText xml:space="preserve"> PAGE   \* MERGEFORMAT </w:instrText>
        </w:r>
        <w:r>
          <w:fldChar w:fldCharType="separate"/>
        </w:r>
        <w:r>
          <w:rPr>
            <w:noProof/>
          </w:rPr>
          <w:t>1</w:t>
        </w:r>
        <w:r>
          <w:rPr>
            <w:noProof/>
          </w:rPr>
          <w:fldChar w:fldCharType="end"/>
        </w:r>
      </w:p>
    </w:sdtContent>
  </w:sdt>
  <w:p w:rsidR="002B74DA" w:rsidRDefault="002B74DA">
    <w:pPr>
      <w:pStyle w:val="Pieddepage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6D5" w:rsidRDefault="003A16D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4DA" w:rsidRDefault="003A16D5">
      <w:pPr>
        <w:spacing w:after="0" w:line="240" w:lineRule="auto"/>
      </w:pPr>
      <w:r>
        <w:separator/>
      </w:r>
    </w:p>
  </w:footnote>
  <w:footnote w:type="continuationSeparator" w:id="0">
    <w:p w:rsidR="002B74DA" w:rsidRDefault="003A16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6D5" w:rsidRDefault="003A16D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4DA" w:rsidRDefault="003A16D5" w:rsidP="003A16D5">
    <w:pPr>
      <w:pStyle w:val="En-tte1"/>
      <w:tabs>
        <w:tab w:val="clear" w:pos="4536"/>
        <w:tab w:val="clear" w:pos="9072"/>
        <w:tab w:val="left" w:pos="3750"/>
        <w:tab w:val="left" w:pos="5565"/>
      </w:tabs>
      <w:ind w:left="-709"/>
    </w:pPr>
    <w:r>
      <w:rPr>
        <w:noProof/>
        <w:lang w:val="fr-BE" w:eastAsia="fr-BE"/>
      </w:rPr>
      <w:drawing>
        <wp:inline distT="0" distB="0" distL="0" distR="0">
          <wp:extent cx="526799" cy="504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B_QUADRI_VERT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6853" cy="504877"/>
                  </a:xfrm>
                  <a:prstGeom prst="rect">
                    <a:avLst/>
                  </a:prstGeom>
                </pic:spPr>
              </pic:pic>
            </a:graphicData>
          </a:graphic>
        </wp:inline>
      </w:drawing>
    </w:r>
    <w:r>
      <w:rPr>
        <w:noProof/>
        <w:lang w:val="fr-BE" w:eastAsia="fr-BE"/>
      </w:rPr>
      <mc:AlternateContent>
        <mc:Choice Requires="wps">
          <w:drawing>
            <wp:anchor distT="0" distB="0" distL="114300" distR="114300" simplePos="0" relativeHeight="251660288" behindDoc="0" locked="0" layoutInCell="1" allowOverlap="1">
              <wp:simplePos x="0" y="0"/>
              <wp:positionH relativeFrom="column">
                <wp:posOffset>-567690</wp:posOffset>
              </wp:positionH>
              <wp:positionV relativeFrom="paragraph">
                <wp:posOffset>-373380</wp:posOffset>
              </wp:positionV>
              <wp:extent cx="5943600" cy="2571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74DA" w:rsidRDefault="003A16D5">
                          <w:pPr>
                            <w:tabs>
                              <w:tab w:val="left" w:pos="3119"/>
                            </w:tabs>
                            <w:spacing w:after="0"/>
                            <w:rPr>
                              <w:rFonts w:cstheme="minorHAnsi"/>
                              <w:b/>
                              <w:i/>
                              <w:color w:val="003CB4"/>
                              <w:sz w:val="16"/>
                              <w:szCs w:val="16"/>
                              <w:lang w:val="en-GB"/>
                            </w:rPr>
                          </w:pPr>
                          <w:r>
                            <w:rPr>
                              <w:rFonts w:cstheme="minorHAnsi"/>
                              <w:sz w:val="16"/>
                              <w:szCs w:val="16"/>
                              <w:lang w:val="en-GB"/>
                            </w:rPr>
                            <w:t>ERASMUS BELGICA 2022</w:t>
                          </w:r>
                          <w:r>
                            <w:rPr>
                              <w:rFonts w:cstheme="minorHAnsi"/>
                              <w:sz w:val="16"/>
                              <w:szCs w:val="16"/>
                              <w:lang w:val="en-GB"/>
                            </w:rPr>
                            <w:t xml:space="preserve"> - Learning Agreement for studies-guidelines- version septembre 2022</w:t>
                          </w:r>
                        </w:p>
                        <w:p w:rsidR="002B74DA" w:rsidRDefault="002B74DA">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left:0;text-align:left;margin-left:-44.7pt;margin-top:-29.4pt;width:468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VBswIAALs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" filled="f" stroked="f">
              <v:textbox>
                <w:txbxContent>
                  <w:p w:rsidR="002B74DA" w:rsidRDefault="003A16D5">
                    <w:pPr>
                      <w:tabs>
                        <w:tab w:val="left" w:pos="3119"/>
                      </w:tabs>
                      <w:spacing w:after="0"/>
                      <w:rPr>
                        <w:rFonts w:cstheme="minorHAnsi"/>
                        <w:b/>
                        <w:i/>
                        <w:color w:val="003CB4"/>
                        <w:sz w:val="16"/>
                        <w:szCs w:val="16"/>
                        <w:lang w:val="en-GB"/>
                      </w:rPr>
                    </w:pPr>
                    <w:r>
                      <w:rPr>
                        <w:rFonts w:cstheme="minorHAnsi"/>
                        <w:sz w:val="16"/>
                        <w:szCs w:val="16"/>
                        <w:lang w:val="en-GB"/>
                      </w:rPr>
                      <w:t>ERASMUS BELGICA 2022</w:t>
                    </w:r>
                    <w:r>
                      <w:rPr>
                        <w:rFonts w:cstheme="minorHAnsi"/>
                        <w:sz w:val="16"/>
                        <w:szCs w:val="16"/>
                        <w:lang w:val="en-GB"/>
                      </w:rPr>
                      <w:t xml:space="preserve"> - Learning Agreement for studies-guidelines- version septembre 2022</w:t>
                    </w:r>
                  </w:p>
                  <w:p w:rsidR="002B74DA" w:rsidRDefault="002B74DA">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fr-BE" w:eastAsia="fr-BE"/>
      </w:rPr>
      <w:drawing>
        <wp:inline distT="0" distB="0" distL="0" distR="0">
          <wp:extent cx="433070" cy="450850"/>
          <wp:effectExtent l="0" t="0" r="5080" b="6350"/>
          <wp:docPr id="2" name="Image 2"/>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070" cy="450850"/>
                  </a:xfrm>
                  <a:prstGeom prst="rect">
                    <a:avLst/>
                  </a:prstGeom>
                  <a:noFill/>
                </pic:spPr>
              </pic:pic>
            </a:graphicData>
          </a:graphic>
        </wp:inline>
      </w:drawing>
    </w:r>
    <w:r>
      <w:rPr>
        <w:noProof/>
        <w:lang w:val="fr-BE" w:eastAsia="fr-BE"/>
      </w:rPr>
      <w:drawing>
        <wp:inline distT="0" distB="0" distL="0" distR="0">
          <wp:extent cx="769620" cy="38100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
                    <a:extLst>
                      <a:ext uri="{28A0092B-C50C-407E-A947-70E740481C1C}">
                        <a14:useLocalDpi xmlns:a14="http://schemas.microsoft.com/office/drawing/2010/main" val="0"/>
                      </a:ext>
                    </a:extLst>
                  </a:blip>
                  <a:stretch>
                    <a:fillRect/>
                  </a:stretch>
                </pic:blipFill>
                <pic:spPr>
                  <a:xfrm>
                    <a:off x="0" y="0"/>
                    <a:ext cx="769620" cy="381000"/>
                  </a:xfrm>
                  <a:prstGeom prst="rect">
                    <a:avLst/>
                  </a:prstGeom>
                </pic:spPr>
              </pic:pic>
            </a:graphicData>
          </a:graphic>
        </wp:inline>
      </w:drawing>
    </w:r>
    <w:r>
      <w:tab/>
    </w:r>
    <w:r>
      <w:tab/>
    </w:r>
    <w:bookmarkStart w:id="0" w:name="_GoBack"/>
    <w:bookmarkEnd w:id="0"/>
  </w:p>
  <w:p w:rsidR="002B74DA" w:rsidRDefault="002B74DA">
    <w:pPr>
      <w:pStyle w:val="En-tte1"/>
      <w:tabs>
        <w:tab w:val="clear" w:pos="4536"/>
        <w:tab w:val="clear" w:pos="9072"/>
        <w:tab w:val="left" w:pos="3750"/>
      </w:tabs>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6D5" w:rsidRDefault="003A16D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D73621"/>
    <w:multiLevelType w:val="hybridMultilevel"/>
    <w:tmpl w:val="8480A3DE"/>
    <w:lvl w:ilvl="0" w:tplc="DBE0DF7E">
      <w:numFmt w:val="bullet"/>
      <w:lvlText w:val="-"/>
      <w:lvlJc w:val="left"/>
      <w:pPr>
        <w:ind w:left="720" w:hanging="360"/>
      </w:pPr>
      <w:rPr>
        <w:rFonts w:ascii="Verdana" w:eastAsia="Times New Roman" w:hAnsi="Verdana" w:cs="Manga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4DA"/>
    <w:rsid w:val="002B74DA"/>
    <w:rsid w:val="003A16D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BF56103-3C69-4300-90B0-BDF326439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rPr>
      <w:vertAlign w:val="superscript"/>
    </w:rPr>
  </w:style>
  <w:style w:type="paragraph" w:customStyle="1" w:styleId="Notedefin1">
    <w:name w:val="Note de fin1"/>
    <w:basedOn w:val="Normal"/>
    <w:next w:val="Notedefin"/>
    <w:link w:val="NotedefinCar"/>
    <w:semiHidden/>
    <w:unhideWhenUsed/>
    <w:pPr>
      <w:spacing w:after="0" w:line="240" w:lineRule="auto"/>
    </w:pPr>
    <w:rPr>
      <w:sz w:val="20"/>
      <w:szCs w:val="20"/>
      <w:lang w:val="it-IT"/>
    </w:rPr>
  </w:style>
  <w:style w:type="character" w:customStyle="1" w:styleId="NotedefinCar">
    <w:name w:val="Note de fin Car"/>
    <w:basedOn w:val="Policepardfaut"/>
    <w:link w:val="Notedefin1"/>
    <w:semiHidden/>
    <w:rPr>
      <w:sz w:val="20"/>
      <w:szCs w:val="20"/>
      <w:lang w:val="it-IT"/>
    </w:rPr>
  </w:style>
  <w:style w:type="character" w:styleId="Lienhypertexte">
    <w:name w:val="Hyperlink"/>
    <w:rPr>
      <w:color w:val="0000FF"/>
      <w:u w:val="single"/>
    </w:rPr>
  </w:style>
  <w:style w:type="paragraph" w:customStyle="1" w:styleId="En-tte1">
    <w:name w:val="En-tête1"/>
    <w:basedOn w:val="Normal"/>
    <w:next w:val="En-tte"/>
    <w:link w:val="En-tteCar"/>
    <w:uiPriority w:val="99"/>
    <w:unhideWhenUsed/>
    <w:pPr>
      <w:tabs>
        <w:tab w:val="center" w:pos="4536"/>
        <w:tab w:val="right" w:pos="9072"/>
      </w:tabs>
      <w:spacing w:after="0" w:line="240" w:lineRule="auto"/>
    </w:pPr>
    <w:rPr>
      <w:lang w:val="it-IT"/>
    </w:rPr>
  </w:style>
  <w:style w:type="character" w:customStyle="1" w:styleId="En-tteCar">
    <w:name w:val="En-tête Car"/>
    <w:basedOn w:val="Policepardfaut"/>
    <w:link w:val="En-tte1"/>
    <w:uiPriority w:val="99"/>
    <w:rPr>
      <w:lang w:val="it-IT"/>
    </w:rPr>
  </w:style>
  <w:style w:type="paragraph" w:customStyle="1" w:styleId="Pieddepage1">
    <w:name w:val="Pied de page1"/>
    <w:basedOn w:val="Normal"/>
    <w:next w:val="Pieddepage"/>
    <w:link w:val="PieddepageCar"/>
    <w:uiPriority w:val="99"/>
    <w:unhideWhenUsed/>
    <w:pPr>
      <w:tabs>
        <w:tab w:val="center" w:pos="4536"/>
        <w:tab w:val="right" w:pos="9072"/>
      </w:tabs>
      <w:spacing w:after="0" w:line="240" w:lineRule="auto"/>
    </w:pPr>
    <w:rPr>
      <w:lang w:val="it-IT"/>
    </w:rPr>
  </w:style>
  <w:style w:type="character" w:customStyle="1" w:styleId="PieddepageCar">
    <w:name w:val="Pied de page Car"/>
    <w:basedOn w:val="Policepardfaut"/>
    <w:link w:val="Pieddepage1"/>
    <w:uiPriority w:val="99"/>
    <w:rPr>
      <w:lang w:val="it-IT"/>
    </w:rPr>
  </w:style>
  <w:style w:type="paragraph" w:customStyle="1" w:styleId="Notedebasdepage1">
    <w:name w:val="Note de bas de page1"/>
    <w:basedOn w:val="Normal"/>
    <w:next w:val="Notedebasdepage"/>
    <w:link w:val="NotedebasdepageCar"/>
    <w:unhideWhenUsed/>
    <w:pPr>
      <w:spacing w:after="0" w:line="240" w:lineRule="auto"/>
    </w:pPr>
    <w:rPr>
      <w:sz w:val="20"/>
      <w:szCs w:val="20"/>
      <w:lang w:val="it-IT"/>
    </w:rPr>
  </w:style>
  <w:style w:type="character" w:customStyle="1" w:styleId="NotedebasdepageCar">
    <w:name w:val="Note de bas de page Car"/>
    <w:basedOn w:val="Policepardfaut"/>
    <w:link w:val="Notedebasdepage1"/>
    <w:rPr>
      <w:sz w:val="20"/>
      <w:szCs w:val="20"/>
      <w:lang w:val="it-IT"/>
    </w:rPr>
  </w:style>
  <w:style w:type="paragraph" w:styleId="Notedefin">
    <w:name w:val="endnote text"/>
    <w:basedOn w:val="Normal"/>
    <w:link w:val="NotedefinCar1"/>
    <w:uiPriority w:val="99"/>
    <w:semiHidden/>
    <w:unhideWhenUsed/>
    <w:pPr>
      <w:spacing w:after="0" w:line="240" w:lineRule="auto"/>
    </w:pPr>
    <w:rPr>
      <w:sz w:val="20"/>
      <w:szCs w:val="20"/>
    </w:rPr>
  </w:style>
  <w:style w:type="character" w:customStyle="1" w:styleId="NotedefinCar1">
    <w:name w:val="Note de fin Car1"/>
    <w:basedOn w:val="Policepardfaut"/>
    <w:link w:val="Notedefin"/>
    <w:uiPriority w:val="99"/>
    <w:semiHidden/>
    <w:rPr>
      <w:sz w:val="20"/>
      <w:szCs w:val="20"/>
    </w:rPr>
  </w:style>
  <w:style w:type="paragraph" w:styleId="En-tte">
    <w:name w:val="header"/>
    <w:basedOn w:val="Normal"/>
    <w:link w:val="En-tteCar1"/>
    <w:uiPriority w:val="99"/>
    <w:unhideWhenUsed/>
    <w:pPr>
      <w:tabs>
        <w:tab w:val="center" w:pos="4536"/>
        <w:tab w:val="right" w:pos="9072"/>
      </w:tabs>
      <w:spacing w:after="0" w:line="240" w:lineRule="auto"/>
    </w:pPr>
  </w:style>
  <w:style w:type="character" w:customStyle="1" w:styleId="En-tteCar1">
    <w:name w:val="En-tête Car1"/>
    <w:basedOn w:val="Policepardfaut"/>
    <w:link w:val="En-tte"/>
    <w:uiPriority w:val="99"/>
  </w:style>
  <w:style w:type="paragraph" w:styleId="Pieddepage">
    <w:name w:val="footer"/>
    <w:basedOn w:val="Normal"/>
    <w:link w:val="PieddepageCar1"/>
    <w:uiPriority w:val="99"/>
    <w:unhideWhenUsed/>
    <w:pPr>
      <w:tabs>
        <w:tab w:val="center" w:pos="4536"/>
        <w:tab w:val="right" w:pos="9072"/>
      </w:tabs>
      <w:spacing w:after="0" w:line="240" w:lineRule="auto"/>
    </w:pPr>
  </w:style>
  <w:style w:type="character" w:customStyle="1" w:styleId="PieddepageCar1">
    <w:name w:val="Pied de page Car1"/>
    <w:basedOn w:val="Policepardfaut"/>
    <w:link w:val="Pieddepage"/>
    <w:uiPriority w:val="99"/>
  </w:style>
  <w:style w:type="paragraph" w:styleId="Notedebasdepage">
    <w:name w:val="footnote text"/>
    <w:basedOn w:val="Normal"/>
    <w:link w:val="NotedebasdepageCar1"/>
    <w:uiPriority w:val="99"/>
    <w:semiHidden/>
    <w:unhideWhenUsed/>
    <w:pPr>
      <w:spacing w:after="0" w:line="240" w:lineRule="auto"/>
    </w:pPr>
    <w:rPr>
      <w:sz w:val="20"/>
      <w:szCs w:val="20"/>
    </w:rPr>
  </w:style>
  <w:style w:type="character" w:customStyle="1" w:styleId="NotedebasdepageCar1">
    <w:name w:val="Note de bas de page Car1"/>
    <w:basedOn w:val="Policepardfaut"/>
    <w:link w:val="Notedebasdepage"/>
    <w:uiPriority w:val="99"/>
    <w:semiHidden/>
    <w:rPr>
      <w:sz w:val="20"/>
      <w:szCs w:val="20"/>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94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ec.europa.eu/education/tools/ects_en.ht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6</Pages>
  <Words>1863</Words>
  <Characters>10248</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ETNIC</Company>
  <LinksUpToDate>false</LinksUpToDate>
  <CharactersWithSpaces>12087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DELBASCOURT Mélanie</dc:creator>
  <cp:lastModifiedBy>DELBASCOURT Mélanie</cp:lastModifiedBy>
  <cp:revision>9</cp:revision>
  <dcterms:created xsi:type="dcterms:W3CDTF">2019-07-19T07:41:00Z</dcterms:created>
  <dcterms:modified xsi:type="dcterms:W3CDTF">2022-09-06T07:35:00Z</dcterms:modified>
</cp:coreProperties>
</file>