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63D0" w14:textId="10422014" w:rsidR="00C76D48" w:rsidRDefault="005F51C4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5F51C4">
        <w:rPr>
          <w:rFonts w:ascii="Verdana" w:eastAsia="Times New Roman" w:hAnsi="Verdana" w:cs="Arial"/>
          <w:noProof/>
          <w:sz w:val="18"/>
          <w:szCs w:val="18"/>
          <w:lang w:eastAsia="fr-B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141430" wp14:editId="31B2490E">
                <wp:simplePos x="0" y="0"/>
                <wp:positionH relativeFrom="margin">
                  <wp:posOffset>2100580</wp:posOffset>
                </wp:positionH>
                <wp:positionV relativeFrom="margin">
                  <wp:posOffset>-1184275</wp:posOffset>
                </wp:positionV>
                <wp:extent cx="2025015" cy="6219825"/>
                <wp:effectExtent l="0" t="1905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5015" cy="6219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14:paraId="2BAFEEF8" w14:textId="2DC5FE0D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permet au candidat ayant suivi une séance d’aide à la candidature de 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structurer son idée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pour la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concrétiser en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candidature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Erasmus+. Il ne s’agit pas d’un formulaire de candidature : </w:t>
                            </w:r>
                            <w:r w:rsidRPr="00871A0A">
                              <w:rPr>
                                <w:rFonts w:ascii="Verdana" w:eastAsia="Times New Roman" w:hAnsi="Verdana" w:cs="Arial"/>
                                <w:color w:val="FF0000"/>
                                <w:sz w:val="18"/>
                                <w:szCs w:val="18"/>
                                <w:lang w:eastAsia="fr-BE"/>
                              </w:rPr>
                              <w:t>un feed-back positif suite à cette fiche de pré-projet ne garantit nullement l’attribution d’une subvention Erasmus+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</w:p>
                          <w:p w14:paraId="31BE33C7" w14:textId="3A470F86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Merci de répondre de façon synthétique et vous limiter à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3 pages maximum.</w:t>
                            </w:r>
                          </w:p>
                          <w:p w14:paraId="4D67D271" w14:textId="3D62CFA5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L’Agence utilisera le document complété comme base d’un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entretien </w:t>
                            </w:r>
                            <w:r w:rsidR="00662795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en visio-conférence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de 30 mi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nutes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</w:p>
                          <w:p w14:paraId="2301107F" w14:textId="77777777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5E052208" w14:textId="77777777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est à envoyer complété à </w:t>
                            </w:r>
                            <w:hyperlink r:id="rId8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candidature@aef-europe.be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avant le 13 février :</w:t>
                            </w:r>
                          </w:p>
                          <w:p w14:paraId="7AE28AA3" w14:textId="05F776DC" w:rsidR="00F003D7" w:rsidRDefault="00F003D7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les rendez-vous téléphoniques auront lieu entre le 23 janvier et le 17 février 2023.</w:t>
                            </w:r>
                          </w:p>
                          <w:p w14:paraId="0EF5F8DE" w14:textId="07BCD045" w:rsidR="00F003D7" w:rsidRPr="00465BBB" w:rsidRDefault="00F003D7" w:rsidP="00B14741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A noter que le formulaire de candidature se trouve via </w:t>
                            </w:r>
                            <w:hyperlink r:id="rId9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https://www.erasmusplus-fr.be/formulaires/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Vous pouvez vous référer notamment aux critères d’attribution mentionnés dans le</w:t>
                            </w:r>
                            <w:r w:rsidRPr="00465BBB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Guide du programme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: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EFP 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p97et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104 à p107,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Scolaire :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p</w:t>
                            </w:r>
                            <w:r w:rsidR="00A256C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114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et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p122 à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124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,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Adultes p</w:t>
                            </w:r>
                            <w:r w:rsidR="00BB2308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131 et p140 à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="00B97723"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142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2ADDF039" w14:textId="41EE6D20" w:rsidR="00F003D7" w:rsidRDefault="00F003D7" w:rsidP="00465BBB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Style w:val="Lienhypertexte"/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1430" id="Forme automatique 2" o:spid="_x0000_s1026" style="position:absolute;left:0;text-align:left;margin-left:165.4pt;margin-top:-93.25pt;width:159.45pt;height:4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" o:allowincell="f" fillcolor="#daeef3 [664]" stroked="f">
                <v:textbox>
                  <w:txbxContent>
                    <w:p w14:paraId="2BAFEEF8" w14:textId="2DC5FE0D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permet au candidat ayant suivi une séance d’aide à la candidature de 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structurer son idée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pour la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concrétiser en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candidature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Erasmus+. Il ne s’agit pas d’un formulaire de candidature : </w:t>
                      </w:r>
                      <w:r w:rsidRPr="00871A0A">
                        <w:rPr>
                          <w:rFonts w:ascii="Verdana" w:eastAsia="Times New Roman" w:hAnsi="Verdana" w:cs="Arial"/>
                          <w:color w:val="FF0000"/>
                          <w:sz w:val="18"/>
                          <w:szCs w:val="18"/>
                          <w:lang w:eastAsia="fr-BE"/>
                        </w:rPr>
                        <w:t>un feed-back positif suite à cette fiche de pré-projet ne garantit nullement l’attribution d’une subvention Erasmus+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</w:p>
                    <w:p w14:paraId="31BE33C7" w14:textId="3A470F86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Merci de répondre de façon synthétique et vous limiter à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3 pages maximum.</w:t>
                      </w:r>
                    </w:p>
                    <w:p w14:paraId="4D67D271" w14:textId="3D62CFA5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L’Agence utilisera le document complété comme base d’un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entretien </w:t>
                      </w:r>
                      <w:r w:rsidR="00662795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en visio-conférence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de 30 mi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nutes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</w:p>
                    <w:p w14:paraId="2301107F" w14:textId="77777777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5E052208" w14:textId="77777777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est à envoyer complété à </w:t>
                      </w:r>
                      <w:hyperlink r:id="rId10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candidature@aef-europe.be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avant le 13 février :</w:t>
                      </w:r>
                    </w:p>
                    <w:p w14:paraId="7AE28AA3" w14:textId="05F776DC" w:rsidR="00F003D7" w:rsidRDefault="00F003D7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les rendez-vous téléphoniques auront lieu entre le 23 janvier et le 17 février 2023.</w:t>
                      </w:r>
                    </w:p>
                    <w:p w14:paraId="0EF5F8DE" w14:textId="07BCD045" w:rsidR="00F003D7" w:rsidRPr="00465BBB" w:rsidRDefault="00F003D7" w:rsidP="00B14741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A noter que le formulaire de candidature se trouve via </w:t>
                      </w:r>
                      <w:hyperlink r:id="rId11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https://www.erasmusplus-fr.be/formulaires/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Vous pouvez vous référer notamment aux critères d’attribution mentionnés dans le</w:t>
                      </w:r>
                      <w:r w:rsidRPr="00465BBB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Guide du programme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: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EFP 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p97et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104 à p107,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Scolaire :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p</w:t>
                      </w:r>
                      <w:r w:rsidR="00A256C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114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et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p122 à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124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,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Adultes p</w:t>
                      </w:r>
                      <w:r w:rsidR="00BB2308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131 et p140 à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="00B97723"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142</w:t>
                      </w:r>
                      <w:r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</w:p>
                    <w:p w14:paraId="2ADDF039" w14:textId="41EE6D20" w:rsidR="00F003D7" w:rsidRDefault="00F003D7" w:rsidP="00465BBB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Style w:val="Lienhypertexte"/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95368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ACTION-CLE </w:t>
      </w:r>
      <w:r w:rsidR="008D0EBC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</w:t>
      </w:r>
      <w:r w:rsidR="00195368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1</w:t>
      </w:r>
      <w:r w:rsidR="00D13C08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22</w: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 w:rsidR="008D0EBC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–</w: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 w:rsidR="008D0EBC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Mobilités de courte durée</w:t>
      </w:r>
    </w:p>
    <w:p w14:paraId="03E631B7" w14:textId="236D377C" w:rsidR="006D7E19" w:rsidRPr="006D7E19" w:rsidRDefault="006D7E19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FF0000"/>
          <w:sz w:val="20"/>
          <w:szCs w:val="16"/>
          <w:lang w:eastAsia="fr-BE"/>
        </w:rPr>
      </w:pPr>
      <w:r w:rsidRPr="006D7E19">
        <w:rPr>
          <w:rFonts w:ascii="Verdana" w:eastAsia="Times New Roman" w:hAnsi="Verdana" w:cs="Helvetica"/>
          <w:b/>
          <w:color w:val="FF0000"/>
          <w:sz w:val="20"/>
          <w:szCs w:val="16"/>
          <w:lang w:eastAsia="fr-BE"/>
        </w:rPr>
        <w:t>Date limite de candidature : 23/02/2023</w:t>
      </w:r>
    </w:p>
    <w:p w14:paraId="1175FB6E" w14:textId="77777777"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14:paraId="763B6EC5" w14:textId="77777777"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14:paraId="49489741" w14:textId="5255582A" w:rsidR="005F51C4" w:rsidRDefault="00427F0F" w:rsidP="0019536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 xml:space="preserve">FICHE </w:t>
      </w:r>
      <w:r w:rsidR="008D0EBC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Accompagnement</w:t>
      </w:r>
    </w:p>
    <w:p w14:paraId="00DF74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7E45E44F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338"/>
        <w:gridCol w:w="6574"/>
      </w:tblGrid>
      <w:tr w:rsidR="00C76D48" w14:paraId="57C5D4F7" w14:textId="77777777" w:rsidTr="00CF18CE">
        <w:tc>
          <w:tcPr>
            <w:tcW w:w="3369" w:type="dxa"/>
            <w:shd w:val="clear" w:color="auto" w:fill="F4F3EC"/>
          </w:tcPr>
          <w:p w14:paraId="5A54A56E" w14:textId="02D324BE" w:rsidR="00C76D48" w:rsidRDefault="00D4766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</w:t>
            </w:r>
            <w:r w:rsidRPr="00D47660"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  <w:t>de l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’</w:t>
            </w:r>
            <w:r w:rsidR="002D1D2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organisme candidat</w:t>
            </w:r>
          </w:p>
        </w:tc>
        <w:tc>
          <w:tcPr>
            <w:tcW w:w="6693" w:type="dxa"/>
            <w:shd w:val="clear" w:color="auto" w:fill="F4F3EC"/>
          </w:tcPr>
          <w:p w14:paraId="7C5B5B2D" w14:textId="788A4FA2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3FE73F36" w14:textId="77777777" w:rsidTr="00CF18CE">
        <w:tc>
          <w:tcPr>
            <w:tcW w:w="3369" w:type="dxa"/>
            <w:shd w:val="clear" w:color="auto" w:fill="F4F3EC"/>
          </w:tcPr>
          <w:p w14:paraId="5B87FF3D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  <w:shd w:val="clear" w:color="auto" w:fill="F4F3EC"/>
          </w:tcPr>
          <w:p w14:paraId="0B57BC80" w14:textId="6D1DF448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53A801F" w14:textId="77777777" w:rsidTr="00CF18CE">
        <w:tc>
          <w:tcPr>
            <w:tcW w:w="3369" w:type="dxa"/>
            <w:shd w:val="clear" w:color="auto" w:fill="F4F3EC"/>
          </w:tcPr>
          <w:p w14:paraId="2570C3C0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  <w:shd w:val="clear" w:color="auto" w:fill="F4F3EC"/>
          </w:tcPr>
          <w:p w14:paraId="72125B03" w14:textId="77777777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AD51D1E" w14:textId="77777777" w:rsidTr="00CF18CE">
        <w:tc>
          <w:tcPr>
            <w:tcW w:w="3369" w:type="dxa"/>
            <w:shd w:val="clear" w:color="auto" w:fill="F4F3EC"/>
          </w:tcPr>
          <w:p w14:paraId="7051ECD1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  <w:shd w:val="clear" w:color="auto" w:fill="F4F3EC"/>
          </w:tcPr>
          <w:p w14:paraId="11F6F9AD" w14:textId="313166DE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6CCAD55F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C6896AC" w14:textId="54E4AC7B" w:rsidR="00C76D48" w:rsidRDefault="00B14741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N.B :</w:t>
      </w:r>
      <w:r w:rsidR="00A256C8">
        <w:rPr>
          <w:rFonts w:ascii="Verdana" w:eastAsia="Times New Roman" w:hAnsi="Verdana" w:cs="Arial"/>
          <w:sz w:val="18"/>
          <w:szCs w:val="18"/>
          <w:lang w:eastAsia="fr-BE"/>
        </w:rPr>
        <w:t xml:space="preserve"> Un organisme</w:t>
      </w:r>
      <w:r w:rsidR="006D7E19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  <w:r w:rsidR="00A256C8">
        <w:rPr>
          <w:rFonts w:ascii="Verdana" w:eastAsia="Times New Roman" w:hAnsi="Verdana" w:cs="Arial"/>
          <w:sz w:val="18"/>
          <w:szCs w:val="18"/>
          <w:lang w:eastAsia="fr-BE"/>
        </w:rPr>
        <w:t>accrédité ne peu</w:t>
      </w:r>
      <w:r>
        <w:rPr>
          <w:rFonts w:ascii="Verdana" w:eastAsia="Times New Roman" w:hAnsi="Verdana" w:cs="Arial"/>
          <w:sz w:val="18"/>
          <w:szCs w:val="18"/>
          <w:lang w:eastAsia="fr-BE"/>
        </w:rPr>
        <w:t>t pas candi</w:t>
      </w:r>
      <w:r w:rsidR="006D7E19">
        <w:rPr>
          <w:rFonts w:ascii="Verdana" w:eastAsia="Times New Roman" w:hAnsi="Verdana" w:cs="Arial"/>
          <w:sz w:val="18"/>
          <w:szCs w:val="18"/>
          <w:lang w:eastAsia="fr-BE"/>
        </w:rPr>
        <w:t>d</w:t>
      </w:r>
      <w:r>
        <w:rPr>
          <w:rFonts w:ascii="Verdana" w:eastAsia="Times New Roman" w:hAnsi="Verdana" w:cs="Arial"/>
          <w:sz w:val="18"/>
          <w:szCs w:val="18"/>
          <w:lang w:eastAsia="fr-BE"/>
        </w:rPr>
        <w:t>ater en AC</w:t>
      </w:r>
      <w:r w:rsidR="00FC532F">
        <w:rPr>
          <w:rFonts w:ascii="Verdana" w:eastAsia="Times New Roman" w:hAnsi="Verdana" w:cs="Arial"/>
          <w:sz w:val="18"/>
          <w:szCs w:val="18"/>
          <w:lang w:eastAsia="fr-BE"/>
        </w:rPr>
        <w:t>122 Mobilités de Courtes Durée.</w:t>
      </w:r>
    </w:p>
    <w:p w14:paraId="547A6112" w14:textId="77777777" w:rsidR="00B14741" w:rsidRDefault="00B14741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3691363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EFF7"/>
        <w:tblLook w:val="04A0" w:firstRow="1" w:lastRow="0" w:firstColumn="1" w:lastColumn="0" w:noHBand="0" w:noVBand="1"/>
      </w:tblPr>
      <w:tblGrid>
        <w:gridCol w:w="3343"/>
        <w:gridCol w:w="6569"/>
      </w:tblGrid>
      <w:tr w:rsidR="00C76D48" w14:paraId="387EA196" w14:textId="77777777" w:rsidTr="00CF18CE">
        <w:trPr>
          <w:trHeight w:val="34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0C7B902" w14:textId="5B98C189" w:rsidR="00CF18CE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195368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Titre</w:t>
            </w:r>
            <w:r w:rsidRPr="00074063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 xml:space="preserve"> </w:t>
            </w:r>
            <w:r w:rsidR="00195368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ou</w:t>
            </w:r>
          </w:p>
          <w:p w14:paraId="46DAF6A4" w14:textId="4395A4D8" w:rsidR="00E14C3B" w:rsidRPr="00074063" w:rsidRDefault="00CF18CE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195368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Thème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(s) </w:t>
            </w:r>
            <w:r w:rsidR="002D1D2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abordés</w:t>
            </w:r>
          </w:p>
          <w:p w14:paraId="41197AB5" w14:textId="1FA179D0" w:rsidR="00C76D48" w:rsidRDefault="00C76D48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57CEED9E" w14:textId="4F441E1A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092ADD" w14:paraId="766843F2" w14:textId="77777777" w:rsidTr="006D7E19">
        <w:trPr>
          <w:trHeight w:val="420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BBBBB71" w14:textId="4C872321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Durée </w:t>
            </w:r>
            <w:r w:rsidR="00556EB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envisagée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du projet </w:t>
            </w:r>
          </w:p>
          <w:p w14:paraId="47AB21EC" w14:textId="69E9CC42" w:rsidR="00556EBD" w:rsidRPr="00B14741" w:rsidRDefault="00556EBD">
            <w:pPr>
              <w:ind w:right="284"/>
              <w:outlineLvl w:val="2"/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</w:pPr>
            <w:r w:rsidRPr="00556EBD">
              <w:rPr>
                <w:rFonts w:ascii="Verdana" w:eastAsia="Times New Roman" w:hAnsi="Verdana" w:cs="Arial"/>
                <w:i/>
                <w:sz w:val="16"/>
                <w:szCs w:val="16"/>
                <w:lang w:eastAsia="fr-BE"/>
              </w:rPr>
              <w:t xml:space="preserve">(entre </w:t>
            </w:r>
            <w:r w:rsidR="00B14741">
              <w:rPr>
                <w:rFonts w:ascii="Verdana" w:eastAsia="Times New Roman" w:hAnsi="Verdana" w:cs="Arial"/>
                <w:i/>
                <w:sz w:val="16"/>
                <w:szCs w:val="16"/>
                <w:lang w:eastAsia="fr-BE"/>
              </w:rPr>
              <w:t>6 mois et 18 mois</w:t>
            </w:r>
            <w:r w:rsidRPr="00556EBD">
              <w:rPr>
                <w:rFonts w:ascii="Verdana" w:eastAsia="Times New Roman" w:hAnsi="Verdana" w:cs="Arial"/>
                <w:i/>
                <w:sz w:val="16"/>
                <w:szCs w:val="16"/>
                <w:lang w:eastAsia="fr-BE"/>
              </w:rPr>
              <w:t>)</w:t>
            </w:r>
            <w:r w:rsidR="00B14741">
              <w:rPr>
                <w:rFonts w:ascii="Verdana" w:eastAsia="Times New Roman" w:hAnsi="Verdana" w:cs="Arial"/>
                <w:i/>
                <w:sz w:val="16"/>
                <w:szCs w:val="16"/>
                <w:lang w:eastAsia="fr-BE"/>
              </w:rPr>
              <w:t xml:space="preserve"> </w:t>
            </w:r>
            <w:r w:rsidR="00B14741" w:rsidRPr="00B14741"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  <w:t xml:space="preserve">et </w:t>
            </w:r>
          </w:p>
          <w:p w14:paraId="18E9149F" w14:textId="0756D73F" w:rsidR="00092ADD" w:rsidRDefault="00092ADD" w:rsidP="00B14741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40C8E790" w14:textId="77777777" w:rsidR="00092ADD" w:rsidRPr="00D417D6" w:rsidRDefault="00092ADD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6D7E19" w14:paraId="5E8EE7F3" w14:textId="77777777" w:rsidTr="006D7E19">
        <w:trPr>
          <w:trHeight w:val="195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E9EFF7"/>
          </w:tcPr>
          <w:p w14:paraId="17028BE9" w14:textId="77777777" w:rsidR="00431EA8" w:rsidRDefault="006D7E19" w:rsidP="00B14741">
            <w:pPr>
              <w:ind w:right="284"/>
              <w:outlineLvl w:val="2"/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</w:pPr>
            <w:r w:rsidRPr="00B14741"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  <w:t>Date de début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  <w:t xml:space="preserve"> </w:t>
            </w:r>
          </w:p>
          <w:p w14:paraId="49692D07" w14:textId="57BE1999" w:rsidR="006D7E19" w:rsidRDefault="006D7E19" w:rsidP="00B14741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BE"/>
              </w:rPr>
              <w:t>(entre le 1/06 et le 31/12/2023)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E9EFF7"/>
          </w:tcPr>
          <w:p w14:paraId="62F14FCA" w14:textId="77777777" w:rsidR="006D7E19" w:rsidRPr="00D417D6" w:rsidRDefault="006D7E19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18D51130" w14:textId="77777777" w:rsidTr="00CF18CE">
        <w:tc>
          <w:tcPr>
            <w:tcW w:w="3343" w:type="dxa"/>
            <w:shd w:val="clear" w:color="auto" w:fill="E9EFF7"/>
          </w:tcPr>
          <w:p w14:paraId="7624628F" w14:textId="77777777" w:rsidR="00431EA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  <w:r w:rsidR="00BF343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604C07DD" w14:textId="507A4A6A" w:rsidR="00074063" w:rsidRDefault="00431EA8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Form</w:t>
            </w:r>
            <w:r w:rsidR="00BF3433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ation des adultes, </w:t>
            </w:r>
          </w:p>
          <w:p w14:paraId="32E8E603" w14:textId="6D2E4BAC" w:rsidR="00431EA8" w:rsidRDefault="00BF343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enseignement scolaire </w:t>
            </w:r>
          </w:p>
          <w:p w14:paraId="4207D9CC" w14:textId="16B2DCFA" w:rsidR="00C76D48" w:rsidRDefault="00BF343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ou </w:t>
            </w:r>
            <w:r w:rsidR="00662795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Enseignement et Formation P</w:t>
            </w: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rofessionnelle</w:t>
            </w:r>
            <w:r w:rsidR="00431EA8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(EFP)</w:t>
            </w:r>
          </w:p>
          <w:p w14:paraId="6D09D380" w14:textId="5FD68CF0" w:rsidR="0094656A" w:rsidRDefault="0094656A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shd w:val="clear" w:color="auto" w:fill="E9EFF7"/>
          </w:tcPr>
          <w:p w14:paraId="143037B0" w14:textId="0343A1EB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690D9E5" w14:textId="77777777" w:rsidTr="00CF18CE">
        <w:tc>
          <w:tcPr>
            <w:tcW w:w="3343" w:type="dxa"/>
            <w:shd w:val="clear" w:color="auto" w:fill="E9EFF7"/>
          </w:tcPr>
          <w:p w14:paraId="64046E0E" w14:textId="0477D36C" w:rsidR="00C76D48" w:rsidRDefault="00A30D73" w:rsidP="00B14741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Priorité(s) </w:t>
            </w:r>
            <w:r w:rsidR="0054353A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et objectifs de l’Acti</w:t>
            </w:r>
            <w:r w:rsidR="00B14741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on identifiées pour ce projet (</w:t>
            </w:r>
            <w:hyperlink r:id="rId12" w:history="1">
              <w:r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 xml:space="preserve">Guide </w:t>
              </w:r>
              <w:r w:rsidR="00BD02DE"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>du programme</w:t>
              </w:r>
            </w:hyperlink>
            <w:r w:rsidR="0054353A">
              <w:rPr>
                <w:rStyle w:val="Lienhypertexte"/>
                <w:rFonts w:ascii="Verdana" w:eastAsia="Times New Roman" w:hAnsi="Verdana" w:cs="Arial"/>
                <w:sz w:val="14"/>
                <w:szCs w:val="14"/>
                <w:lang w:eastAsia="fr-BE"/>
              </w:rPr>
              <w:t>)</w:t>
            </w:r>
            <w:r w:rsidR="00431EA8">
              <w:rPr>
                <w:rStyle w:val="Lienhypertexte"/>
                <w:rFonts w:ascii="Verdana" w:eastAsia="Times New Roman" w:hAnsi="Verdana" w:cs="Arial"/>
                <w:sz w:val="14"/>
                <w:szCs w:val="14"/>
                <w:lang w:eastAsia="fr-BE"/>
              </w:rPr>
              <w:t> </w:t>
            </w:r>
            <w:r w:rsidR="00FC532F">
              <w:rPr>
                <w:rStyle w:val="Lienhypertexte"/>
                <w:rFonts w:ascii="Verdana" w:eastAsia="Times New Roman" w:hAnsi="Verdana" w:cs="Arial"/>
                <w:sz w:val="14"/>
                <w:szCs w:val="14"/>
                <w:lang w:eastAsia="fr-BE"/>
              </w:rPr>
              <w:t xml:space="preserve"> </w:t>
            </w:r>
          </w:p>
        </w:tc>
        <w:tc>
          <w:tcPr>
            <w:tcW w:w="6569" w:type="dxa"/>
            <w:shd w:val="clear" w:color="auto" w:fill="E9EFF7"/>
          </w:tcPr>
          <w:p w14:paraId="18FEEB2D" w14:textId="54A75903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48D3597" w14:textId="77777777" w:rsidTr="00D47660">
        <w:trPr>
          <w:trHeight w:val="804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423B4B10" w14:textId="77777777" w:rsidR="0094656A" w:rsidRDefault="0094656A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3080758" w14:textId="7046ABFC" w:rsidR="00D47660" w:rsidRDefault="00B14741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Pays de destination de(s) mobilité(s)</w:t>
            </w:r>
          </w:p>
          <w:p w14:paraId="53B9265A" w14:textId="77777777" w:rsidR="00B803FD" w:rsidRDefault="00B803FD" w:rsidP="00556EB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33C0BFDC" w14:textId="151F2FC1" w:rsidR="00C76D48" w:rsidRDefault="00C76D48" w:rsidP="0028594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384D8D17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72EC8C5" w14:textId="1D40C977" w:rsidR="0054353A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  <w:r w:rsidR="0021015C"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 xml:space="preserve"> – objectifs, activités, gestion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2"/>
      </w:tblGrid>
      <w:tr w:rsidR="00C76D48" w14:paraId="42C3E181" w14:textId="77777777" w:rsidTr="00D5578D">
        <w:trPr>
          <w:trHeight w:val="216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2A017F5" w14:textId="60856BC9" w:rsidR="00662795" w:rsidRPr="00D5578D" w:rsidRDefault="0094656A" w:rsidP="00BD5E2E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</w:pPr>
            <w:r w:rsidRPr="00D5578D"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  <w:t xml:space="preserve">Pertinence </w:t>
            </w:r>
            <w:r w:rsidR="006D7E19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(3</w:t>
            </w:r>
            <w:r w:rsidR="00A256C8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0 points)</w:t>
            </w:r>
          </w:p>
        </w:tc>
      </w:tr>
      <w:tr w:rsidR="00D5578D" w14:paraId="16A52806" w14:textId="77777777" w:rsidTr="00D5578D">
        <w:trPr>
          <w:trHeight w:val="1008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F9D270" w14:textId="250AEF73" w:rsidR="00B0460A" w:rsidRDefault="00B0460A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B0460A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VOTRE PROFIL</w:t>
            </w:r>
          </w:p>
          <w:p w14:paraId="47E4BE46" w14:textId="61EEE0FD" w:rsidR="002D1D2D" w:rsidRDefault="00D5578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Résumez votre profil</w:t>
            </w:r>
            <w:r w:rsidR="002D1D2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 :</w:t>
            </w:r>
          </w:p>
          <w:p w14:paraId="001E3D70" w14:textId="77777777" w:rsidR="002D1D2D" w:rsidRDefault="002D1D2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07E8C34B" w14:textId="0F7B9F07" w:rsidR="00776CB5" w:rsidRDefault="002D1D2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Votre </w:t>
            </w:r>
            <w:r w:rsidR="00D5578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expérience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 :</w:t>
            </w:r>
          </w:p>
          <w:p w14:paraId="14908EEF" w14:textId="77777777" w:rsidR="002D1D2D" w:rsidRDefault="002D1D2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17E03C4C" w14:textId="1DBA7B57" w:rsidR="002D1D2D" w:rsidRDefault="002D1D2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Types d’apprenants </w:t>
            </w:r>
            <w:r w:rsidR="00E2496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 personnel concerné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:</w:t>
            </w:r>
          </w:p>
          <w:p w14:paraId="346C9CFF" w14:textId="77777777" w:rsidR="00E24961" w:rsidRDefault="00E24961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45CFA9BE" w14:textId="6093E76E" w:rsidR="00E24961" w:rsidRDefault="00E24961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E76EBD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BE"/>
              </w:rPr>
              <w:t>Objectifs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de l’action</w:t>
            </w:r>
            <w:r w:rsidR="00A256C8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 (en lien avec les objectifs du programme</w:t>
            </w:r>
            <w:r w:rsidR="00E76EB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mentionnés p97 pour l’EFP, p114 pour le scolaire et p 131 pour Adultes)</w:t>
            </w:r>
            <w:r w:rsidR="00A256C8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:</w:t>
            </w:r>
          </w:p>
          <w:p w14:paraId="6F8F18D0" w14:textId="77777777" w:rsidR="00A256C8" w:rsidRDefault="00A256C8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-</w:t>
            </w:r>
          </w:p>
          <w:p w14:paraId="5FB7CD0F" w14:textId="77777777" w:rsidR="00A256C8" w:rsidRDefault="00A256C8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-</w:t>
            </w:r>
          </w:p>
          <w:p w14:paraId="7E42C0E4" w14:textId="243A34FC" w:rsidR="00A256C8" w:rsidRDefault="00A256C8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-</w:t>
            </w:r>
          </w:p>
          <w:p w14:paraId="76EFF20C" w14:textId="77777777" w:rsidR="00E24961" w:rsidRDefault="00E24961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70E18480" w14:textId="43AF4C54" w:rsidR="00D5578D" w:rsidRDefault="00D5578D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D5578D" w14:paraId="396338C2" w14:textId="77777777" w:rsidTr="00D5578D">
        <w:trPr>
          <w:trHeight w:val="528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9C12A23" w14:textId="44F57126" w:rsidR="00D5578D" w:rsidRDefault="00D5578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fr-BE"/>
              </w:rPr>
            </w:pPr>
          </w:p>
          <w:p w14:paraId="0CC5CA82" w14:textId="4F6B5822" w:rsid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Intégrez-vous l’un ou plusieurs de </w:t>
            </w:r>
            <w:r w:rsidRPr="00E76EBD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BE"/>
              </w:rPr>
              <w:t>priorités spécifiques</w:t>
            </w:r>
            <w:r w:rsidR="00662795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BE"/>
              </w:rPr>
              <w:t xml:space="preserve"> </w:t>
            </w:r>
            <w:r w:rsidR="00662795" w:rsidRPr="0066279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 w:rsidR="00662795" w:rsidRPr="00662795">
              <w:rPr>
                <w:rFonts w:ascii="Verdana" w:eastAsia="Times New Roman" w:hAnsi="Verdana" w:cs="Arial"/>
                <w:sz w:val="18"/>
                <w:szCs w:val="18"/>
                <w:u w:val="single"/>
                <w:lang w:eastAsia="fr-BE"/>
              </w:rPr>
              <w:t>non obligatoire</w:t>
            </w:r>
            <w:r w:rsidR="00662795">
              <w:rPr>
                <w:rFonts w:ascii="Verdana" w:eastAsia="Times New Roman" w:hAnsi="Verdana" w:cs="Arial"/>
                <w:sz w:val="18"/>
                <w:szCs w:val="18"/>
                <w:u w:val="single"/>
                <w:lang w:eastAsia="fr-BE"/>
              </w:rPr>
              <w:t>s</w:t>
            </w:r>
            <w:r w:rsidR="00662795" w:rsidRPr="0066279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)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suivantes :</w:t>
            </w:r>
          </w:p>
          <w:p w14:paraId="1AF68E9B" w14:textId="77777777" w:rsid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Pour les 3 secteurs :</w:t>
            </w:r>
          </w:p>
          <w:p w14:paraId="7FC99EAE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- soutenir les primodemandeurs et les organisations moins expérimentées; </w:t>
            </w:r>
          </w:p>
          <w:p w14:paraId="74D97943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- soutenir les participants ayant moins d’opportunités. </w:t>
            </w:r>
          </w:p>
          <w:p w14:paraId="560DE983" w14:textId="77777777" w:rsid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6EC42F43" w14:textId="77777777" w:rsid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Pour l’EFP :</w:t>
            </w:r>
          </w:p>
          <w:p w14:paraId="77561406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soutenir les participants aux activités ErasmusPro; </w:t>
            </w:r>
          </w:p>
          <w:p w14:paraId="3C4B1F98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2907D5F9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Pour le scolaire</w:t>
            </w:r>
          </w:p>
          <w:p w14:paraId="2CA87D70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soutenir les participants à des activités de mobilité de longue durée à des fins d’apprentissage pour les élèves; </w:t>
            </w:r>
          </w:p>
          <w:p w14:paraId="56E0EC35" w14:textId="77777777" w:rsidR="00B97723" w:rsidRPr="00B97723" w:rsidRDefault="00B9772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50FDF314" w14:textId="77777777" w:rsidR="00D5578D" w:rsidRDefault="00D5578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D5578D" w14:paraId="2144801A" w14:textId="77777777" w:rsidTr="00B97723">
        <w:trPr>
          <w:trHeight w:val="323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BF2C658" w14:textId="21BDC2B3" w:rsidR="00D5578D" w:rsidRDefault="006D7E19" w:rsidP="006D7E19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</w:pPr>
            <w:r w:rsidRPr="00E24961"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  <w:t>Qualité de la conception du projet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(4</w:t>
            </w:r>
            <w:r w:rsidRPr="00D5578D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0 points)</w:t>
            </w:r>
          </w:p>
          <w:p w14:paraId="00719A99" w14:textId="17042347" w:rsidR="00D5578D" w:rsidRDefault="00D5578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97723" w14:paraId="4D48A8C3" w14:textId="77777777" w:rsidTr="00B97723">
        <w:trPr>
          <w:trHeight w:val="975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978DCC7" w14:textId="77777777" w:rsidR="00B97723" w:rsidRP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4CBA7118" w14:textId="77777777" w:rsidR="00B97723" w:rsidRPr="00B97723" w:rsidRDefault="00B97723" w:rsidP="00B9772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En quoi les objectifs du projet répondent aux besoins de votre organisation, du personnel et des apprenants d’une façon claire et tangible :</w:t>
            </w:r>
          </w:p>
          <w:p w14:paraId="068F94B5" w14:textId="77777777" w:rsidR="00B97723" w:rsidRPr="00E24961" w:rsidRDefault="00B97723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</w:pPr>
          </w:p>
        </w:tc>
      </w:tr>
      <w:tr w:rsidR="00CF2FA3" w14:paraId="5ADC65EF" w14:textId="77777777" w:rsidTr="00B97723">
        <w:trPr>
          <w:trHeight w:val="1530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4914846" w14:textId="514C0671" w:rsidR="00CF2FA3" w:rsidRPr="00E76EBD" w:rsidRDefault="00CF2FA3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 w:rsidRPr="00D5578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VOS BESOINS</w:t>
            </w:r>
            <w:r w:rsid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 </w:t>
            </w:r>
            <w:r w:rsidR="00E76EBD" w:rsidRPr="00662795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- </w:t>
            </w:r>
            <w:r w:rsidRPr="00662795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situation actuelle </w:t>
            </w:r>
          </w:p>
          <w:p w14:paraId="148E7CA6" w14:textId="73A14289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Quels sont les besoins/problèmes </w:t>
            </w:r>
            <w:r w:rsidR="00E76EB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de votre organisme et de vos</w:t>
            </w: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publics cibles?</w:t>
            </w:r>
          </w:p>
          <w:p w14:paraId="3950B044" w14:textId="77777777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-</w:t>
            </w:r>
          </w:p>
          <w:p w14:paraId="6786F0E0" w14:textId="77777777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-</w:t>
            </w:r>
          </w:p>
          <w:p w14:paraId="3ED3A8DA" w14:textId="77777777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-</w:t>
            </w:r>
          </w:p>
          <w:p w14:paraId="46EF0695" w14:textId="7B54D2B6" w:rsidR="00CF2FA3" w:rsidRPr="00E24961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-</w:t>
            </w:r>
          </w:p>
        </w:tc>
      </w:tr>
      <w:tr w:rsidR="00CF2FA3" w14:paraId="202EFEDA" w14:textId="77777777" w:rsidTr="00B97723">
        <w:trPr>
          <w:trHeight w:val="424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8564200" w14:textId="2C19F83C" w:rsidR="00CF2FA3" w:rsidRPr="00D5578D" w:rsidRDefault="00CF2FA3" w:rsidP="00CF2FA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Quels indicateurs quantitatifs et qualitatifs vous permettent de mesurer vos besoins ?</w:t>
            </w:r>
          </w:p>
        </w:tc>
      </w:tr>
      <w:tr w:rsidR="00CF2FA3" w14:paraId="1C982FC6" w14:textId="77777777" w:rsidTr="00E76EBD">
        <w:trPr>
          <w:trHeight w:val="2325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9F03C68" w14:textId="2D6F4EE1" w:rsidR="00CF2FA3" w:rsidRPr="00E76EBD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VOS </w:t>
            </w:r>
            <w:r w:rsidRP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OBJECTIFS</w:t>
            </w:r>
            <w:r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 </w:t>
            </w:r>
            <w:r w:rsidRPr="00662795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- </w:t>
            </w:r>
            <w:r w:rsidR="00CF2FA3" w:rsidRPr="00662795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situation souhaitée </w:t>
            </w:r>
          </w:p>
          <w:p w14:paraId="404A492F" w14:textId="77777777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Quelle serait la situation future idéale à la fin des mobilités ou du projet (impact/changement apporté par rapport à la situation initiale)? </w:t>
            </w:r>
          </w:p>
          <w:p w14:paraId="7CE65D06" w14:textId="77777777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5609FA09" w14:textId="25BE649E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Objectifs de l’Action </w:t>
            </w:r>
            <w:r w:rsidR="00E76EB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répondant aux besoins identifiés </w:t>
            </w: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pour le personnel et pour les apprenants ? </w:t>
            </w:r>
          </w:p>
          <w:p w14:paraId="6DE86834" w14:textId="473197AA" w:rsidR="00CF2FA3" w:rsidRPr="00B97723" w:rsidRDefault="00CF2FA3" w:rsidP="00B9772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(y compris ceux qui ne participent pas aux mobilités)</w:t>
            </w:r>
          </w:p>
          <w:p w14:paraId="07F281B7" w14:textId="77777777" w:rsidR="00CF2FA3" w:rsidRPr="00B97723" w:rsidRDefault="00CF2FA3" w:rsidP="00CF2FA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7D66EF77" w14:textId="77777777" w:rsidR="00CF2FA3" w:rsidRPr="00B97723" w:rsidRDefault="00CF2FA3" w:rsidP="00CF2FA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671BEFB4" w14:textId="5945904B" w:rsidR="00CF2FA3" w:rsidRPr="00B97723" w:rsidRDefault="00CF2FA3" w:rsidP="00CF2FA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Activités prévues : Titre et contenu lié aux objectifs </w:t>
            </w:r>
          </w:p>
          <w:p w14:paraId="35C7AAF3" w14:textId="09E7F2F1" w:rsidR="00CF2FA3" w:rsidRPr="00B97723" w:rsidRDefault="00662795" w:rsidP="00CF2FA3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Développez</w:t>
            </w:r>
            <w:r w:rsidR="00CF2FA3"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-vous un plan de travail clair pour chacune des activités proposées ?</w:t>
            </w:r>
          </w:p>
          <w:p w14:paraId="312CBE95" w14:textId="77777777" w:rsidR="00CF2FA3" w:rsidRPr="00D5578D" w:rsidRDefault="00CF2FA3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</w:tc>
      </w:tr>
      <w:tr w:rsidR="00E76EBD" w14:paraId="079CEBC3" w14:textId="77777777" w:rsidTr="00B97723">
        <w:trPr>
          <w:trHeight w:val="2430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8478DBD" w14:textId="7DA76740" w:rsidR="00E76EBD" w:rsidRDefault="00622AE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VOS </w:t>
            </w:r>
            <w:r w:rsidR="00E76EBD" w:rsidRP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PRIORITE</w:t>
            </w:r>
            <w:r w:rsid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S</w:t>
            </w:r>
            <w:r w:rsidR="00E76EBD" w:rsidRP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 HORIZONTALES</w:t>
            </w:r>
          </w:p>
          <w:p w14:paraId="7AD13714" w14:textId="77777777" w:rsidR="002713A1" w:rsidRDefault="002713A1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  <w:p w14:paraId="67FF756B" w14:textId="2CA8261A" w:rsidR="00E76EBD" w:rsidRDefault="002713A1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Votre projet se veut-il inclusif</w:t>
            </w:r>
            <w:r w:rsidR="00E76EB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?</w:t>
            </w:r>
            <w:r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 xml:space="preserve"> Dans quelle mesure ? </w:t>
            </w:r>
          </w:p>
          <w:p w14:paraId="1DF92A1C" w14:textId="77777777" w:rsidR="002713A1" w:rsidRPr="00E76EBD" w:rsidRDefault="002713A1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  <w:p w14:paraId="2C155B9C" w14:textId="77777777" w:rsidR="00E76EBD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Votre projet intègre des pratiques écoresponsables et durables. Lesquelles ?</w:t>
            </w:r>
          </w:p>
          <w:p w14:paraId="29D2FB23" w14:textId="77777777" w:rsidR="002713A1" w:rsidRPr="00B97723" w:rsidRDefault="002713A1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4A68423E" w14:textId="77777777" w:rsidR="00E76EBD" w:rsidRPr="00B97723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1CC224CF" w14:textId="77777777" w:rsidR="00E76EBD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Votre projet intègre l’utilisation d’outils numériques </w:t>
            </w:r>
          </w:p>
          <w:p w14:paraId="5F0ADC55" w14:textId="77777777" w:rsidR="00E76EBD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(en particulier eTwinning pour l’EFPI</w:t>
            </w: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et le scolaire</w:t>
            </w: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, et EPALE pour l’EFPC</w:t>
            </w: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et les Adultes</w:t>
            </w:r>
            <w:r w:rsidRPr="00B97723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) et de méthodes d’apprentissage pour compléter les activités de mobilité physique, et pour améliorer la coopération avec les organisations partenaires. Lesquels ?</w:t>
            </w:r>
          </w:p>
          <w:p w14:paraId="726E894F" w14:textId="77777777" w:rsidR="00E76EBD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15968DAB" w14:textId="6C0DFBE8" w:rsidR="00E76EBD" w:rsidRPr="00B97723" w:rsidRDefault="00E76EBD" w:rsidP="00E76EB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Au niveau de l’acquisition de compétences, votre projet permet-il de renforcer des compétences inclusives, liées à l’inclusion, à la transition écologique ou digitale.</w:t>
            </w:r>
          </w:p>
          <w:p w14:paraId="29539C38" w14:textId="77777777" w:rsidR="00E76EBD" w:rsidRDefault="00E76EB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</w:tc>
      </w:tr>
      <w:tr w:rsidR="00A256C8" w14:paraId="771809B0" w14:textId="77777777" w:rsidTr="00B0460A">
        <w:trPr>
          <w:trHeight w:val="360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255BBFB" w14:textId="77777777" w:rsidR="00A256C8" w:rsidRPr="00D5578D" w:rsidRDefault="00A256C8" w:rsidP="00A256C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  <w:lastRenderedPageBreak/>
              <w:t>Qualité des actions de suivi</w:t>
            </w:r>
            <w:r w:rsidRPr="00D5578D"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(3</w:t>
            </w:r>
            <w:r w:rsidRPr="00D5578D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BE"/>
              </w:rPr>
              <w:t>0 points)</w:t>
            </w:r>
          </w:p>
          <w:p w14:paraId="22C19258" w14:textId="20787C51" w:rsidR="00A256C8" w:rsidRDefault="00A256C8" w:rsidP="00A256C8">
            <w:pPr>
              <w:pStyle w:val="Default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622AED" w14:paraId="1D050654" w14:textId="77777777" w:rsidTr="00B0460A">
        <w:trPr>
          <w:trHeight w:val="744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EB641D2" w14:textId="77777777" w:rsid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  <w:p w14:paraId="5A876B97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RESPONSABILITES</w:t>
            </w:r>
          </w:p>
          <w:p w14:paraId="2DD352F4" w14:textId="77777777" w:rsidR="00622AED" w:rsidRDefault="00622AED" w:rsidP="00622AE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Quels sont les tâches et responsabilités relatives à la réalisation des activités conformément aux standards de qualité Erasmus ?</w:t>
            </w:r>
          </w:p>
          <w:p w14:paraId="6FD60BFE" w14:textId="3F017C08" w:rsidR="00622AED" w:rsidRPr="00622AED" w:rsidRDefault="00622AED" w:rsidP="00622AE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Qui sont les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personnes</w:t>
            </w:r>
            <w:r w:rsidRPr="00622AE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qui contribueront à la gestion du projet et ceux qui bénéficieront des répercussions positives du projet ?</w:t>
            </w:r>
          </w:p>
          <w:p w14:paraId="01971360" w14:textId="77777777" w:rsidR="00622AED" w:rsidRPr="00622AED" w:rsidRDefault="00622AED" w:rsidP="00622AE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Engagement de la direction de l’organisation ?</w:t>
            </w:r>
          </w:p>
          <w:p w14:paraId="1BCF0658" w14:textId="37001513" w:rsidR="00622AED" w:rsidRPr="00622AED" w:rsidRDefault="00622AED" w:rsidP="00622AE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Quelle est l’expertise apportée par l’équipe de gestion? Quels outils de gestion utilisez-vous (diagramme de Gantt, calendrier prévisionnel…)</w:t>
            </w:r>
          </w:p>
          <w:p w14:paraId="09BC6F43" w14:textId="18376709" w:rsidR="00622AED" w:rsidRDefault="00622AED" w:rsidP="00622AE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</w:pPr>
          </w:p>
        </w:tc>
      </w:tr>
      <w:tr w:rsidR="00622AED" w14:paraId="62E0554E" w14:textId="77777777" w:rsidTr="00B0460A">
        <w:trPr>
          <w:trHeight w:val="2145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687B1A0" w14:textId="77777777" w:rsid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263BC59C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IMPACT</w:t>
            </w: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</w:t>
            </w:r>
          </w:p>
          <w:p w14:paraId="5E18BBB3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Lister les mesures concrètes pour intégrer les résultats des activités de mobilité dans le travail régulier de l’organisation :</w:t>
            </w:r>
          </w:p>
          <w:p w14:paraId="75E5AD8C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Comment allez-vous mesurer la réalisation des objectifs et les impacts de votre projet ? Sur quels groupes cibles ? Avec quels outils, quelles méthodes ?</w:t>
            </w:r>
          </w:p>
          <w:p w14:paraId="073FC6CE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34BA7287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En quoi ce projet va-t-il contribuer au développement de vos organismes sur le long terme ? Les activités et/ou résultats pourront-ils perdurer après la fin du projet ?</w:t>
            </w:r>
          </w:p>
          <w:p w14:paraId="0083FF28" w14:textId="77777777" w:rsidR="00622AED" w:rsidRDefault="00622AE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b/>
                <w:i/>
                <w:color w:val="FF0000"/>
                <w:sz w:val="18"/>
                <w:szCs w:val="18"/>
                <w:lang w:eastAsia="fr-BE"/>
              </w:rPr>
            </w:pPr>
          </w:p>
        </w:tc>
      </w:tr>
      <w:tr w:rsidR="00622AED" w14:paraId="7D150CD7" w14:textId="77777777" w:rsidTr="00B0460A">
        <w:trPr>
          <w:trHeight w:val="780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107ECBB" w14:textId="77777777" w:rsid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  <w:p w14:paraId="047FC8DE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EVALUATION</w:t>
            </w:r>
          </w:p>
          <w:p w14:paraId="35499290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Comment allez-vous évaluer les résultats du projet ? Avez-vous prévu un cadre logique ? Evaluation à mi-parcours et à la fin du projet ?</w:t>
            </w:r>
          </w:p>
          <w:p w14:paraId="1F32DB55" w14:textId="77777777" w:rsidR="00622AED" w:rsidRPr="00622AED" w:rsidRDefault="00622AED" w:rsidP="00D5578D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622AED" w14:paraId="61E4FF24" w14:textId="77777777" w:rsidTr="00B0460A">
        <w:trPr>
          <w:trHeight w:val="878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8119ACC" w14:textId="77777777" w:rsid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</w:p>
          <w:p w14:paraId="76837DA5" w14:textId="77777777" w:rsidR="00622AED" w:rsidRP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76923C" w:themeColor="accent3" w:themeShade="BF"/>
                <w:sz w:val="18"/>
                <w:szCs w:val="18"/>
                <w:lang w:eastAsia="fr-BE"/>
              </w:rPr>
              <w:t>COMMUNICATION et DISSEMINATION</w:t>
            </w:r>
          </w:p>
          <w:p w14:paraId="2E728AEE" w14:textId="7E094FB3" w:rsidR="00622AED" w:rsidRDefault="00622AED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Comment allez-vous faire connaître les résultats du proj</w:t>
            </w:r>
            <w:r w:rsidR="00B0460A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et au sein de votre organisme, d’autres organisations et du public </w:t>
            </w: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au</w:t>
            </w:r>
            <w:r w:rsidR="00B0460A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x</w:t>
            </w: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niveau</w:t>
            </w:r>
            <w:r w:rsidR="00B0460A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x</w:t>
            </w: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local, national, international ?</w:t>
            </w:r>
          </w:p>
          <w:p w14:paraId="46437DD7" w14:textId="4AB97D8E" w:rsidR="00B0460A" w:rsidRDefault="00B0460A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Rappel :</w:t>
            </w:r>
            <w:r w:rsidRPr="00622AED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 xml:space="preserve"> mentionner publiquement le fin</w:t>
            </w:r>
            <w:r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  <w:t>ancement de l’Union européenne.</w:t>
            </w:r>
          </w:p>
          <w:p w14:paraId="7B489AC2" w14:textId="77777777" w:rsidR="00B0460A" w:rsidRDefault="00B0460A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  <w:p w14:paraId="0F4EECF4" w14:textId="0A0ED82B" w:rsidR="00B0460A" w:rsidRPr="00622AED" w:rsidRDefault="00B0460A" w:rsidP="00622AED">
            <w:pPr>
              <w:pStyle w:val="Default"/>
              <w:jc w:val="both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eastAsia="fr-BE"/>
              </w:rPr>
            </w:pPr>
          </w:p>
        </w:tc>
      </w:tr>
      <w:tr w:rsidR="00A256C8" w14:paraId="2C6B59A1" w14:textId="77777777" w:rsidTr="00A2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12" w:type="dxa"/>
          </w:tcPr>
          <w:p w14:paraId="5B1756CF" w14:textId="77777777" w:rsidR="00B0460A" w:rsidRDefault="00B0460A" w:rsidP="004218D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D485F65" w14:textId="23FFA865" w:rsidR="00A256C8" w:rsidRDefault="00A256C8" w:rsidP="004218D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1206B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Vous pouvez copier ce tableau dans une page</w:t>
            </w:r>
            <w:r w:rsidR="00B0460A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excel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séparée</w:t>
            </w:r>
            <w:r w:rsidR="0066279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(facultatif) pour visualiser vos activités</w:t>
            </w:r>
            <w:bookmarkStart w:id="0" w:name="_GoBack"/>
            <w:bookmarkEnd w:id="0"/>
            <w:r w:rsidR="0066279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:</w:t>
            </w:r>
          </w:p>
          <w:p w14:paraId="2C80519A" w14:textId="77777777" w:rsidR="00A256C8" w:rsidRDefault="00A256C8" w:rsidP="004218D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1687"/>
              <w:gridCol w:w="1456"/>
              <w:gridCol w:w="1275"/>
              <w:gridCol w:w="1826"/>
              <w:gridCol w:w="1825"/>
              <w:gridCol w:w="1617"/>
            </w:tblGrid>
            <w:tr w:rsidR="00B0460A" w14:paraId="2687C8C7" w14:textId="77777777" w:rsidTr="00B0460A">
              <w:trPr>
                <w:trHeight w:val="2142"/>
              </w:trPr>
              <w:tc>
                <w:tcPr>
                  <w:tcW w:w="1687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51C7455B" w14:textId="231510BA" w:rsidR="00A256C8" w:rsidRPr="001339D0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Ac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t</w:t>
                  </w: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ivités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 xml:space="preserve"> de mobilités</w:t>
                  </w:r>
                </w:p>
                <w:p w14:paraId="667DB2F8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  <w:t>(Titres)</w:t>
                  </w:r>
                </w:p>
                <w:p w14:paraId="51CB7825" w14:textId="77777777" w:rsidR="00B0460A" w:rsidRDefault="00B0460A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  <w:t>Vérifier l’éligibilité dans le guide du programme !</w:t>
                  </w:r>
                </w:p>
                <w:p w14:paraId="05CCF664" w14:textId="77777777" w:rsidR="00B0460A" w:rsidRDefault="00B0460A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  <w:t>(EFP p100</w:t>
                  </w:r>
                </w:p>
                <w:p w14:paraId="0BF99B5B" w14:textId="30534545" w:rsidR="00B0460A" w:rsidRDefault="00B0460A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  <w:t>Scolaire p117</w:t>
                  </w:r>
                </w:p>
                <w:p w14:paraId="64BC87AD" w14:textId="01C9A889" w:rsidR="00B0460A" w:rsidRPr="002D1D2D" w:rsidRDefault="00B0460A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color w:val="365F91" w:themeColor="accent1" w:themeShade="BF"/>
                      <w:sz w:val="18"/>
                      <w:szCs w:val="18"/>
                      <w:lang w:eastAsia="fr-BE"/>
                    </w:rPr>
                    <w:t>Adultes p134)</w:t>
                  </w:r>
                </w:p>
              </w:tc>
              <w:tc>
                <w:tcPr>
                  <w:tcW w:w="145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2FADECF6" w14:textId="77777777" w:rsidR="00A256C8" w:rsidRPr="00D0206F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Lieux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3E686F89" w14:textId="77777777" w:rsidR="00A256C8" w:rsidRDefault="00A256C8" w:rsidP="004218DF">
                  <w:pPr>
                    <w:pStyle w:val="Paragraphedeliste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478BB043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Objectif </w:t>
                  </w:r>
                </w:p>
              </w:tc>
              <w:tc>
                <w:tcPr>
                  <w:tcW w:w="182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54F5DDD8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Public cible des mobilités et nombre de participants</w:t>
                  </w:r>
                </w:p>
                <w:p w14:paraId="774C89B2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</w:pPr>
                  <w:r w:rsidRPr="009B5EAD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(préciser la participation de personnes moins favorisées)</w:t>
                  </w:r>
                </w:p>
                <w:p w14:paraId="4E4B76E3" w14:textId="77777777" w:rsidR="00A256C8" w:rsidRPr="009B5EAD" w:rsidRDefault="00A256C8" w:rsidP="004218DF">
                  <w:pPr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Max 30 participants ! (hors accompagnateurs et visites préparatoires</w:t>
                  </w:r>
                </w:p>
                <w:p w14:paraId="401CBACE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5" w:type="dxa"/>
                  <w:shd w:val="clear" w:color="auto" w:fill="FBFFD1"/>
                </w:tcPr>
                <w:p w14:paraId="29375099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4A1BB64D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Résultats/ Répercussions positives </w:t>
                  </w:r>
                </w:p>
                <w:p w14:paraId="242D9512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 xml:space="preserve">(en cas d’activité de formation, décrire </w:t>
                  </w:r>
                  <w:r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 xml:space="preserve">par ex. </w:t>
                  </w:r>
                  <w:r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les acquis d’apprentissage)</w:t>
                  </w:r>
                </w:p>
              </w:tc>
              <w:tc>
                <w:tcPr>
                  <w:tcW w:w="1617" w:type="dxa"/>
                  <w:shd w:val="clear" w:color="auto" w:fill="FBFFD1"/>
                </w:tcPr>
                <w:p w14:paraId="03BC9900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75465715" w14:textId="05E2710B" w:rsidR="00A256C8" w:rsidRDefault="00B0460A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Durée et </w:t>
                  </w:r>
                  <w:r w:rsidR="00A256C8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Planification dans le temps</w:t>
                  </w:r>
                </w:p>
              </w:tc>
            </w:tr>
            <w:tr w:rsidR="00B0460A" w:rsidRPr="001339D0" w14:paraId="559B1337" w14:textId="77777777" w:rsidTr="00B0460A">
              <w:trPr>
                <w:trHeight w:val="210"/>
              </w:trPr>
              <w:tc>
                <w:tcPr>
                  <w:tcW w:w="16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BFFD1"/>
                </w:tcPr>
                <w:p w14:paraId="422E2F6B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00DDED66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BFFD1"/>
                </w:tcPr>
                <w:p w14:paraId="5CE90725" w14:textId="77777777" w:rsidR="00A256C8" w:rsidRDefault="00A256C8" w:rsidP="004218DF">
                  <w:pPr>
                    <w:pStyle w:val="Paragraphedeliste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72C3ECE8" w14:textId="77777777" w:rsidR="00A256C8" w:rsidRPr="001339D0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61647D1C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67208CB0" w14:textId="77777777" w:rsidR="00A256C8" w:rsidRPr="001339D0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66C21CE5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3FDB58AE" w14:textId="77777777" w:rsidR="00A256C8" w:rsidRPr="001339D0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617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5CE5DCBB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7951E3BF" w14:textId="77777777" w:rsidR="00A256C8" w:rsidRPr="001339D0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B0460A" w:rsidRPr="001339D0" w14:paraId="7DD60BC3" w14:textId="77777777" w:rsidTr="00B0460A">
              <w:trPr>
                <w:trHeight w:val="216"/>
              </w:trPr>
              <w:tc>
                <w:tcPr>
                  <w:tcW w:w="168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BFFD1"/>
                </w:tcPr>
                <w:p w14:paraId="393D167F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FFD1"/>
                </w:tcPr>
                <w:p w14:paraId="7794E717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BFFD1"/>
                </w:tcPr>
                <w:p w14:paraId="26725F35" w14:textId="77777777" w:rsidR="00A256C8" w:rsidRDefault="00A256C8" w:rsidP="004218DF">
                  <w:pPr>
                    <w:pStyle w:val="Paragraphedeliste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FFD1"/>
                </w:tcPr>
                <w:p w14:paraId="0CBB45DB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07738E9F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773315BE" w14:textId="77777777" w:rsidR="00A256C8" w:rsidRDefault="00A256C8" w:rsidP="004218DF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B0460A" w14:paraId="4D569F38" w14:textId="77777777" w:rsidTr="00B0460A">
              <w:trPr>
                <w:trHeight w:val="240"/>
              </w:trPr>
              <w:tc>
                <w:tcPr>
                  <w:tcW w:w="1687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178E2DDB" w14:textId="77777777" w:rsidR="00A256C8" w:rsidRPr="00946932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4481E155" w14:textId="77777777" w:rsidR="00A256C8" w:rsidRPr="00946932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45AE4B40" w14:textId="77777777" w:rsidR="00A256C8" w:rsidRDefault="00A256C8" w:rsidP="004218DF">
                  <w:pPr>
                    <w:pStyle w:val="Paragraphedeliste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4A89BA21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5" w:type="dxa"/>
                  <w:shd w:val="clear" w:color="auto" w:fill="FBFFD1"/>
                </w:tcPr>
                <w:p w14:paraId="20B662B3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617" w:type="dxa"/>
                  <w:shd w:val="clear" w:color="auto" w:fill="FBFFD1"/>
                </w:tcPr>
                <w:p w14:paraId="0FF53749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B0460A" w14:paraId="24CDCFF7" w14:textId="77777777" w:rsidTr="00B0460A">
              <w:trPr>
                <w:trHeight w:val="396"/>
              </w:trPr>
              <w:tc>
                <w:tcPr>
                  <w:tcW w:w="1687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0F270DED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684DE3C2" w14:textId="77777777" w:rsidR="00A256C8" w:rsidRPr="001339D0" w:rsidRDefault="00A256C8" w:rsidP="00A256C8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BFFD1"/>
                </w:tcPr>
                <w:p w14:paraId="0F277F31" w14:textId="77777777" w:rsidR="00A256C8" w:rsidRDefault="00A256C8" w:rsidP="004218DF">
                  <w:pPr>
                    <w:pStyle w:val="Paragraphedeliste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6" w:type="dxa"/>
                  <w:tcBorders>
                    <w:left w:val="single" w:sz="4" w:space="0" w:color="auto"/>
                  </w:tcBorders>
                  <w:shd w:val="clear" w:color="auto" w:fill="FBFFD1"/>
                </w:tcPr>
                <w:p w14:paraId="79473BFC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825" w:type="dxa"/>
                  <w:shd w:val="clear" w:color="auto" w:fill="FBFFD1"/>
                </w:tcPr>
                <w:p w14:paraId="3CD533CC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617" w:type="dxa"/>
                  <w:shd w:val="clear" w:color="auto" w:fill="FBFFD1"/>
                </w:tcPr>
                <w:p w14:paraId="5A30FFAF" w14:textId="77777777" w:rsidR="00A256C8" w:rsidRDefault="00A256C8" w:rsidP="004218DF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</w:tbl>
          <w:p w14:paraId="06B00615" w14:textId="77777777" w:rsidR="00A256C8" w:rsidRDefault="00A256C8" w:rsidP="004218D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DB03844" w14:textId="77777777" w:rsidR="00A256C8" w:rsidRDefault="00A256C8" w:rsidP="00B0460A">
            <w:pPr>
              <w:pStyle w:val="Default"/>
              <w:jc w:val="both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1E95600E" w14:textId="77777777" w:rsidR="00C76D48" w:rsidRDefault="00C76D48" w:rsidP="00A9016E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 w:rsidSect="0043602C">
      <w:footerReference w:type="default" r:id="rId13"/>
      <w:pgSz w:w="11906" w:h="16838" w:code="9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8B1A" w14:textId="77777777" w:rsidR="00CA13EA" w:rsidRDefault="00CA13EA">
      <w:pPr>
        <w:spacing w:after="0" w:line="240" w:lineRule="auto"/>
      </w:pPr>
      <w:r>
        <w:separator/>
      </w:r>
    </w:p>
  </w:endnote>
  <w:endnote w:type="continuationSeparator" w:id="0">
    <w:p w14:paraId="375F9E11" w14:textId="77777777" w:rsidR="00CA13EA" w:rsidRDefault="00C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7608"/>
      <w:docPartObj>
        <w:docPartGallery w:val="Page Numbers (Bottom of Page)"/>
        <w:docPartUnique/>
      </w:docPartObj>
    </w:sdtPr>
    <w:sdtEndPr/>
    <w:sdtContent>
      <w:p w14:paraId="19E40605" w14:textId="174C6BD9" w:rsidR="00F003D7" w:rsidRDefault="00F003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95" w:rsidRPr="00662795">
          <w:rPr>
            <w:noProof/>
            <w:lang w:val="fr-FR"/>
          </w:rPr>
          <w:t>3</w:t>
        </w:r>
        <w:r>
          <w:fldChar w:fldCharType="end"/>
        </w:r>
      </w:p>
    </w:sdtContent>
  </w:sdt>
  <w:p w14:paraId="5AC93AB5" w14:textId="77777777" w:rsidR="00F003D7" w:rsidRDefault="00F00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8C42" w14:textId="77777777" w:rsidR="00CA13EA" w:rsidRDefault="00CA13EA">
      <w:pPr>
        <w:spacing w:after="0" w:line="240" w:lineRule="auto"/>
      </w:pPr>
      <w:r>
        <w:separator/>
      </w:r>
    </w:p>
  </w:footnote>
  <w:footnote w:type="continuationSeparator" w:id="0">
    <w:p w14:paraId="5A8D5D53" w14:textId="77777777" w:rsidR="00CA13EA" w:rsidRDefault="00CA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55FE"/>
    <w:multiLevelType w:val="hybridMultilevel"/>
    <w:tmpl w:val="19006DDE"/>
    <w:lvl w:ilvl="0" w:tplc="B594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28B"/>
    <w:multiLevelType w:val="hybridMultilevel"/>
    <w:tmpl w:val="B8F04564"/>
    <w:lvl w:ilvl="0" w:tplc="61F0AE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EB60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81BB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208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0AE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A09E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96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79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1A0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686B"/>
    <w:multiLevelType w:val="hybridMultilevel"/>
    <w:tmpl w:val="E5AA3C78"/>
    <w:lvl w:ilvl="0" w:tplc="AF5AA4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33A2"/>
    <w:multiLevelType w:val="hybridMultilevel"/>
    <w:tmpl w:val="234A1BE0"/>
    <w:lvl w:ilvl="0" w:tplc="C224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07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2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6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E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D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8A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EB7"/>
    <w:multiLevelType w:val="hybridMultilevel"/>
    <w:tmpl w:val="C1AEDB10"/>
    <w:lvl w:ilvl="0" w:tplc="2A381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4E63B1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7881"/>
    <w:multiLevelType w:val="hybridMultilevel"/>
    <w:tmpl w:val="CA8E2422"/>
    <w:lvl w:ilvl="0" w:tplc="318E994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B5A28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4E7E"/>
    <w:multiLevelType w:val="hybridMultilevel"/>
    <w:tmpl w:val="13FE7098"/>
    <w:lvl w:ilvl="0" w:tplc="C4A4456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3729"/>
    <w:multiLevelType w:val="hybridMultilevel"/>
    <w:tmpl w:val="D9F06C82"/>
    <w:lvl w:ilvl="0" w:tplc="3CEEEDA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77CC"/>
    <w:multiLevelType w:val="hybridMultilevel"/>
    <w:tmpl w:val="D0E476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4"/>
  </w:num>
  <w:num w:numId="4">
    <w:abstractNumId w:val="15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1"/>
  </w:num>
  <w:num w:numId="10">
    <w:abstractNumId w:val="5"/>
  </w:num>
  <w:num w:numId="11">
    <w:abstractNumId w:val="23"/>
  </w:num>
  <w:num w:numId="12">
    <w:abstractNumId w:val="4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1"/>
  </w:num>
  <w:num w:numId="18">
    <w:abstractNumId w:val="1"/>
  </w:num>
  <w:num w:numId="19">
    <w:abstractNumId w:val="25"/>
  </w:num>
  <w:num w:numId="20">
    <w:abstractNumId w:val="16"/>
  </w:num>
  <w:num w:numId="21">
    <w:abstractNumId w:val="17"/>
  </w:num>
  <w:num w:numId="22">
    <w:abstractNumId w:val="29"/>
  </w:num>
  <w:num w:numId="23">
    <w:abstractNumId w:val="28"/>
  </w:num>
  <w:num w:numId="24">
    <w:abstractNumId w:val="15"/>
  </w:num>
  <w:num w:numId="25">
    <w:abstractNumId w:val="30"/>
  </w:num>
  <w:num w:numId="26">
    <w:abstractNumId w:val="22"/>
  </w:num>
  <w:num w:numId="27">
    <w:abstractNumId w:val="2"/>
  </w:num>
  <w:num w:numId="28">
    <w:abstractNumId w:val="12"/>
  </w:num>
  <w:num w:numId="29">
    <w:abstractNumId w:val="24"/>
  </w:num>
  <w:num w:numId="30">
    <w:abstractNumId w:val="32"/>
  </w:num>
  <w:num w:numId="31">
    <w:abstractNumId w:val="10"/>
  </w:num>
  <w:num w:numId="32">
    <w:abstractNumId w:val="3"/>
  </w:num>
  <w:num w:numId="33">
    <w:abstractNumId w:val="19"/>
  </w:num>
  <w:num w:numId="34">
    <w:abstractNumId w:val="18"/>
  </w:num>
  <w:num w:numId="35">
    <w:abstractNumId w:val="26"/>
  </w:num>
  <w:num w:numId="36">
    <w:abstractNumId w:val="31"/>
  </w:num>
  <w:num w:numId="3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1206B"/>
    <w:rsid w:val="000169AD"/>
    <w:rsid w:val="00016A50"/>
    <w:rsid w:val="0004267E"/>
    <w:rsid w:val="00053D84"/>
    <w:rsid w:val="00055DFD"/>
    <w:rsid w:val="00071D78"/>
    <w:rsid w:val="00074063"/>
    <w:rsid w:val="00092ADD"/>
    <w:rsid w:val="000F4957"/>
    <w:rsid w:val="000F54F7"/>
    <w:rsid w:val="001339D0"/>
    <w:rsid w:val="00195368"/>
    <w:rsid w:val="001D61EA"/>
    <w:rsid w:val="0021015C"/>
    <w:rsid w:val="0023092A"/>
    <w:rsid w:val="002713A1"/>
    <w:rsid w:val="00285943"/>
    <w:rsid w:val="00295769"/>
    <w:rsid w:val="002A5295"/>
    <w:rsid w:val="002D1D2D"/>
    <w:rsid w:val="002F0362"/>
    <w:rsid w:val="00317ACF"/>
    <w:rsid w:val="00322491"/>
    <w:rsid w:val="00393F1D"/>
    <w:rsid w:val="003C11ED"/>
    <w:rsid w:val="004239B3"/>
    <w:rsid w:val="00427F0F"/>
    <w:rsid w:val="00431EA8"/>
    <w:rsid w:val="0043602C"/>
    <w:rsid w:val="00465BBB"/>
    <w:rsid w:val="00476705"/>
    <w:rsid w:val="004D3D07"/>
    <w:rsid w:val="0054353A"/>
    <w:rsid w:val="00556EBD"/>
    <w:rsid w:val="005C5A7C"/>
    <w:rsid w:val="005F51C4"/>
    <w:rsid w:val="00622AED"/>
    <w:rsid w:val="00657664"/>
    <w:rsid w:val="00662795"/>
    <w:rsid w:val="00665E32"/>
    <w:rsid w:val="0069737D"/>
    <w:rsid w:val="006D7E19"/>
    <w:rsid w:val="006F773A"/>
    <w:rsid w:val="007517A4"/>
    <w:rsid w:val="00776CB5"/>
    <w:rsid w:val="007A3E16"/>
    <w:rsid w:val="007B61E8"/>
    <w:rsid w:val="007D165E"/>
    <w:rsid w:val="008465AC"/>
    <w:rsid w:val="00871A0A"/>
    <w:rsid w:val="0088440E"/>
    <w:rsid w:val="00886790"/>
    <w:rsid w:val="008D0EBC"/>
    <w:rsid w:val="008D5656"/>
    <w:rsid w:val="008E76BB"/>
    <w:rsid w:val="008F0D91"/>
    <w:rsid w:val="00922CD4"/>
    <w:rsid w:val="00930AA3"/>
    <w:rsid w:val="0094656A"/>
    <w:rsid w:val="00946932"/>
    <w:rsid w:val="009521EB"/>
    <w:rsid w:val="00971577"/>
    <w:rsid w:val="00995240"/>
    <w:rsid w:val="009A7239"/>
    <w:rsid w:val="009A7EBA"/>
    <w:rsid w:val="009B5EAD"/>
    <w:rsid w:val="00A20CB0"/>
    <w:rsid w:val="00A256C8"/>
    <w:rsid w:val="00A30D73"/>
    <w:rsid w:val="00A83613"/>
    <w:rsid w:val="00A9016E"/>
    <w:rsid w:val="00AD3E18"/>
    <w:rsid w:val="00AE6016"/>
    <w:rsid w:val="00AF17F7"/>
    <w:rsid w:val="00B039AF"/>
    <w:rsid w:val="00B0460A"/>
    <w:rsid w:val="00B131C8"/>
    <w:rsid w:val="00B14741"/>
    <w:rsid w:val="00B16D1A"/>
    <w:rsid w:val="00B42967"/>
    <w:rsid w:val="00B803FD"/>
    <w:rsid w:val="00B97723"/>
    <w:rsid w:val="00BA093B"/>
    <w:rsid w:val="00BA1F6F"/>
    <w:rsid w:val="00BA2475"/>
    <w:rsid w:val="00BB2308"/>
    <w:rsid w:val="00BB5FFA"/>
    <w:rsid w:val="00BD02DE"/>
    <w:rsid w:val="00BD5290"/>
    <w:rsid w:val="00BD5E2E"/>
    <w:rsid w:val="00BF3433"/>
    <w:rsid w:val="00C02EB0"/>
    <w:rsid w:val="00C27533"/>
    <w:rsid w:val="00C35E45"/>
    <w:rsid w:val="00C650C3"/>
    <w:rsid w:val="00C71020"/>
    <w:rsid w:val="00C76D48"/>
    <w:rsid w:val="00CA0199"/>
    <w:rsid w:val="00CA13EA"/>
    <w:rsid w:val="00CC4034"/>
    <w:rsid w:val="00CF18CE"/>
    <w:rsid w:val="00CF2FA3"/>
    <w:rsid w:val="00D0206F"/>
    <w:rsid w:val="00D070CA"/>
    <w:rsid w:val="00D13C08"/>
    <w:rsid w:val="00D21F74"/>
    <w:rsid w:val="00D32733"/>
    <w:rsid w:val="00D417D6"/>
    <w:rsid w:val="00D47660"/>
    <w:rsid w:val="00D5488F"/>
    <w:rsid w:val="00D5578D"/>
    <w:rsid w:val="00D627E6"/>
    <w:rsid w:val="00D84988"/>
    <w:rsid w:val="00DA450A"/>
    <w:rsid w:val="00DB00C4"/>
    <w:rsid w:val="00DB50F3"/>
    <w:rsid w:val="00DF4047"/>
    <w:rsid w:val="00E05ECE"/>
    <w:rsid w:val="00E14C3B"/>
    <w:rsid w:val="00E24961"/>
    <w:rsid w:val="00E76EBD"/>
    <w:rsid w:val="00E86DC9"/>
    <w:rsid w:val="00EB250D"/>
    <w:rsid w:val="00EC43EF"/>
    <w:rsid w:val="00EF34EE"/>
    <w:rsid w:val="00EF62DD"/>
    <w:rsid w:val="00F003D7"/>
    <w:rsid w:val="00F01208"/>
    <w:rsid w:val="00F01214"/>
    <w:rsid w:val="00F07365"/>
    <w:rsid w:val="00F6537E"/>
    <w:rsid w:val="00F7018A"/>
    <w:rsid w:val="00F703D5"/>
    <w:rsid w:val="00F70780"/>
    <w:rsid w:val="00F87851"/>
    <w:rsid w:val="00F9583E"/>
    <w:rsid w:val="00FB4624"/>
    <w:rsid w:val="00FC532F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CDA9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F"/>
  </w:style>
  <w:style w:type="paragraph" w:styleId="Titre1">
    <w:name w:val="heading 1"/>
    <w:basedOn w:val="Normal"/>
    <w:next w:val="Normal"/>
    <w:link w:val="Titre1Car"/>
    <w:uiPriority w:val="9"/>
    <w:qFormat/>
    <w:rsid w:val="005F51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5F51C4"/>
    <w:rPr>
      <w:b/>
      <w:bCs/>
      <w:smallCap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character" w:customStyle="1" w:styleId="Titre1Car">
    <w:name w:val="Titre 1 Car"/>
    <w:basedOn w:val="Policepardfaut"/>
    <w:link w:val="Titre1"/>
    <w:uiPriority w:val="9"/>
    <w:rsid w:val="005F51C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5F51C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51C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51C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F51C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51C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F51C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51C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F51C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1C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F51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51C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1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F51C4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F51C4"/>
    <w:rPr>
      <w:b/>
      <w:bCs/>
    </w:rPr>
  </w:style>
  <w:style w:type="character" w:styleId="Accentuation">
    <w:name w:val="Emphasis"/>
    <w:basedOn w:val="Policepardfaut"/>
    <w:uiPriority w:val="20"/>
    <w:qFormat/>
    <w:rsid w:val="005F51C4"/>
    <w:rPr>
      <w:i/>
      <w:iCs/>
    </w:rPr>
  </w:style>
  <w:style w:type="paragraph" w:styleId="Sansinterligne">
    <w:name w:val="No Spacing"/>
    <w:uiPriority w:val="1"/>
    <w:qFormat/>
    <w:rsid w:val="005F51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51C4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51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1C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F51C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F51C4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F51C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51C4"/>
    <w:rPr>
      <w:b/>
      <w:bCs/>
      <w:smallCaps/>
      <w:color w:val="4F81BD" w:themeColor="accent1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1C4"/>
    <w:pPr>
      <w:outlineLvl w:val="9"/>
    </w:pPr>
  </w:style>
  <w:style w:type="paragraph" w:styleId="Rvision">
    <w:name w:val="Revision"/>
    <w:hidden/>
    <w:uiPriority w:val="99"/>
    <w:semiHidden/>
    <w:rsid w:val="00E86D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1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aef-europe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document/erasmus-programme-guide-2023-version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asmusplus-fr.be/formulai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didature@aef-euro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plus-fr.be/formulai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A6FC-FFC9-4F67-B7AA-4D63D1A3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 Julie</dc:creator>
  <cp:lastModifiedBy>RICKLIN Laetitia</cp:lastModifiedBy>
  <cp:revision>4</cp:revision>
  <cp:lastPrinted>2023-01-19T08:21:00Z</cp:lastPrinted>
  <dcterms:created xsi:type="dcterms:W3CDTF">2023-01-19T08:22:00Z</dcterms:created>
  <dcterms:modified xsi:type="dcterms:W3CDTF">2023-01-19T12:20:00Z</dcterms:modified>
</cp:coreProperties>
</file>