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(SCO)   - Mobilité du personnel </w:t>
      </w:r>
    </w:p>
    <w:p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  <w:bookmarkStart w:id="0" w:name="_GoBack"/>
      <w:bookmarkEnd w:id="0"/>
    </w:p>
    <w:p>
      <w:pPr>
        <w:spacing w:after="0" w:line="280" w:lineRule="auto"/>
        <w:jc w:val="center"/>
        <w:rPr>
          <w:rFonts w:ascii="Verdana" w:hAnsi="Verdana" w:cs="Verdana"/>
          <w:b/>
          <w:bCs/>
          <w:smallCaps/>
          <w:color w:val="000080"/>
          <w:sz w:val="20"/>
          <w:szCs w:val="20"/>
          <w:u w:val="single"/>
          <w:lang w:val="fr-FR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L’organisme d’origine s’engage à :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assurer le suivi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du plan de développement européen de l’organisme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participants sur la base de procédures et de critères clairement définis et transparents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collaborer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avec les organismes partenaires, à l’organisation de missions d’observation et d’enseignement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si un ou plusieurs participants éprouvent des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difficultés à participer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à la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mobilité </w:t>
      </w:r>
      <w:r>
        <w:rPr>
          <w:rFonts w:ascii="Verdana" w:hAnsi="Verdana"/>
          <w:i/>
          <w:iCs/>
          <w:sz w:val="18"/>
          <w:szCs w:val="18"/>
          <w:lang w:val="fr-FR"/>
        </w:rPr>
        <w:t>(par ex. pour les personnes ayant des besoins d’apprentissage spécifiques ou un handicap physique) et, le cas échéant, à désigner des accompagnateurs qui prendront les dispositions pratiques nécessaires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préparation linguistique (si nécessaire), pédagogique et interculturelle du personnel en mobilité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encadrer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réintégration des participants suite à une  mission à l’étranger et à mettre leurs nouvelles compétences au service de l’organisme, du personnel enseignant et des élèves/apprenants;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mobilité dans son ensemble afin de vérifier si les objectifs et résultats envisagés ont été atteints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du projet de mobilité aussi largement que possible.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d’origine et d’accueil s’engagent à :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d’un programme d’études ou d’enseignement individualisé pour chaque participant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>les résultats attendus au terme de la période de mobilité, notamment l’impact sur les organismes  concernés ainsi que les acquis d’apprentissages individuels des participants en termes de compétences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programme de travail pour la mobilité avec les participants afin que le programme et les acquis d’apprentissage à atteindre soient clairement définis pour toutes les parties concernées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assurer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validation et la reconnaissance des compétences acquises ;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reconnaitre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 et à utiliser le document Europass pour la reconnaissance de ces acquis d’apprentissage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fournir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participants toutes les informations et l’assistance nécessaires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 la durée de la mobilité et à veiller à les rendre clairs et accessibles pour les participants et les organismes concernés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suivre et 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 révéleraient nécessaires.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favoriser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compréhension des cultures et mentalités du pays d'accueil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confier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participants des tâches et des responsabilités correspondant à leurs compétences ainsi qu'aux objectifs de la formation tels que définis dans la convention de mobilité, ainsi qu’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mettre à leur disposition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matériel et l’encadrement appropriés 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tuteur chargé de suivre la progression de la formation du participant et/ou d’apporter un soutien professionnel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apporter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soutien logistique si nécessaire, et notamment à fournir les coordonnées précises d’une personne de contact pour les participants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aider, si nécessaire,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l’établissement d’origine et le participant à choisir l'assurance leur offrant la meilleure couverture dans le pays d’accueil.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programme de travail pour la mobilité avec l’organisme d’origine et l’organisme d’accueil afin que les résultats à atteindre soient clairement définis pour toutes les parties concernées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se conformer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dispositions convenues pour la mobilité et à tout mettre en œuvre pour que la mobilité soit une réussite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respecter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règlement de l'organisme d'accueil, ses horaires de travail ainsi que ses codes de bonne conduite et de confidentialité ; 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communiquer </w:t>
      </w:r>
      <w:r>
        <w:rPr>
          <w:rFonts w:ascii="Verdana" w:hAnsi="Verdana"/>
          <w:i/>
          <w:iCs/>
          <w:sz w:val="18"/>
          <w:szCs w:val="18"/>
          <w:lang w:val="fr-FR"/>
        </w:rPr>
        <w:t>aux organismes d’envoi et d’accueil d’éventuels problèmes et changements concernant la mobilité ;</w:t>
      </w:r>
    </w:p>
    <w:p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envoyer</w:t>
      </w:r>
      <w:r>
        <w:rPr>
          <w:rFonts w:ascii="Verdana" w:hAnsi="Verdana"/>
          <w:i/>
          <w:iCs/>
          <w:sz w:val="18"/>
          <w:szCs w:val="18"/>
          <w:lang w:val="fr-FR"/>
        </w:rPr>
        <w:t>, en fin de mobilité, un rapport final, selon le modèle prévu, avec les justificatifs de dépenses qui lui sont demandés.</w:t>
      </w:r>
    </w:p>
    <w:p>
      <w:pPr>
        <w:spacing w:line="280" w:lineRule="auto"/>
        <w:ind w:left="720"/>
        <w:rPr>
          <w:rFonts w:ascii="Verdana" w:hAnsi="Verdana"/>
          <w:i/>
          <w:iCs/>
          <w:sz w:val="18"/>
          <w:szCs w:val="18"/>
          <w:lang w:val="fr-FR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d’origine,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 w:cs="Arial Narrow"/>
        <w:sz w:val="16"/>
        <w:szCs w:val="16"/>
        <w:lang w:val="fr-BE"/>
      </w:rPr>
    </w:pPr>
    <w:r>
      <w:rPr>
        <w:b/>
        <w:bCs/>
        <w:sz w:val="28"/>
        <w:lang w:val="en-US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30pt" o:ole="">
          <v:imagedata r:id="rId1" o:title=""/>
        </v:shape>
        <o:OLEObject Type="Embed" ProgID="AcroExch.Document.DC" ShapeID="_x0000_i1025" DrawAspect="Content" ObjectID="_1649755029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fr-BE"/>
      </w:rPr>
      <w:t xml:space="preserve"> </w:t>
    </w:r>
  </w:p>
  <w:p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Erasmus+ 2020– AC1 - SCO - Annexe V.III - Engagement qualité - version du 30/04/2020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F70526A8-37E8-4373-9342-828BBDE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Paragraphedeliste">
    <w:name w:val="List Paragraph"/>
    <w:basedOn w:val="Normal"/>
    <w:uiPriority w:val="99"/>
    <w:qFormat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3"/>
      <w:sz w:val="24"/>
      <w:szCs w:val="24"/>
      <w:lang w:val="fr-BE" w:eastAsia="zh-CN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lang w:val="x-none" w:eastAsia="en-US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lang w:val="en-GB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MOBILITY FOR EDUCATION STAFF</vt:lpstr>
    </vt:vector>
  </TitlesOfParts>
  <Company>European Commission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MOBILITY FOR EDUCATION STAFF</dc:title>
  <dc:creator>TZIMAS Paul (EAC)</dc:creator>
  <cp:lastModifiedBy>DELBASCOURT Mélanie</cp:lastModifiedBy>
  <cp:revision>11</cp:revision>
  <cp:lastPrinted>2013-11-25T15:19:00Z</cp:lastPrinted>
  <dcterms:created xsi:type="dcterms:W3CDTF">2015-05-11T11:40:00Z</dcterms:created>
  <dcterms:modified xsi:type="dcterms:W3CDTF">2020-04-30T10:31:00Z</dcterms:modified>
</cp:coreProperties>
</file>