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48" w:rsidRDefault="00A30D73">
      <w:pPr>
        <w:spacing w:after="0" w:line="240" w:lineRule="auto"/>
        <w:outlineLvl w:val="2"/>
        <w:rPr>
          <w:rFonts w:ascii="Verdana" w:eastAsia="Times New Roman" w:hAnsi="Verdana" w:cs="Helvetica"/>
          <w:b/>
          <w:color w:val="646464"/>
          <w:sz w:val="24"/>
          <w:szCs w:val="24"/>
          <w:lang w:eastAsia="fr-BE"/>
        </w:rPr>
      </w:pPr>
      <w:bookmarkStart w:id="0" w:name="_Toc368324533"/>
      <w:bookmarkStart w:id="1" w:name="_Toc368393829"/>
      <w:bookmarkStart w:id="2" w:name="_Toc368394446"/>
      <w:bookmarkStart w:id="3" w:name="_Toc371956323"/>
      <w:r>
        <w:rPr>
          <w:rFonts w:ascii="Verdana" w:eastAsia="Times New Roman" w:hAnsi="Verdana" w:cs="Helvetica"/>
          <w:b/>
          <w:color w:val="646464"/>
          <w:sz w:val="24"/>
          <w:szCs w:val="24"/>
          <w:lang w:eastAsia="fr-BE"/>
        </w:rPr>
        <w:t xml:space="preserve"> </w:t>
      </w:r>
    </w:p>
    <w:bookmarkEnd w:id="0"/>
    <w:bookmarkEnd w:id="1"/>
    <w:bookmarkEnd w:id="2"/>
    <w:bookmarkEnd w:id="3"/>
    <w:p w:rsidR="00C76D48" w:rsidRDefault="00A30D73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  <w:t>ACTION-CLE 2</w:t>
      </w:r>
    </w:p>
    <w:p w:rsidR="00C76D48" w:rsidRDefault="00A30D73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  <w:t>PARTENARIATS STRATEGIQUES</w:t>
      </w:r>
    </w:p>
    <w:p w:rsidR="00484F1B" w:rsidRDefault="00484F1B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  <w:t>Partenariats d’échanges scolaires</w:t>
      </w:r>
    </w:p>
    <w:p w:rsidR="00C76D48" w:rsidRDefault="00C76D48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</w:p>
    <w:p w:rsidR="00C76D48" w:rsidRDefault="00FE5745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20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20"/>
          <w:szCs w:val="20"/>
          <w:lang w:eastAsia="fr-BE"/>
        </w:rPr>
        <w:t>APPEL 2019</w:t>
      </w:r>
    </w:p>
    <w:p w:rsidR="00C76D48" w:rsidRDefault="00C76D48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</w:p>
    <w:p w:rsidR="00C76D48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  <w:t>ACCOMPAGNEMENT DES CANDIDATS</w:t>
      </w:r>
    </w:p>
    <w:p w:rsidR="00C76D48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Helvetica"/>
          <w:b/>
          <w:caps/>
          <w:color w:val="0070C0"/>
          <w:sz w:val="16"/>
          <w:szCs w:val="16"/>
          <w:lang w:eastAsia="fr-BE"/>
        </w:rPr>
        <w:t>Pré</w:t>
      </w:r>
      <w:r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  <w:t>-PROJET</w:t>
      </w: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</w:pPr>
      <w:r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  <w:softHyphen/>
        <w:t>____________________________________________________________________________________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6"/>
          <w:szCs w:val="16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Ce document est un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outil</w:t>
      </w:r>
      <w:r w:rsidR="00B9219F">
        <w:rPr>
          <w:rFonts w:ascii="Verdana" w:eastAsia="Times New Roman" w:hAnsi="Verdana" w:cs="Arial"/>
          <w:sz w:val="18"/>
          <w:szCs w:val="18"/>
          <w:lang w:eastAsia="fr-BE"/>
        </w:rPr>
        <w:t xml:space="preserve"> pour permettre à l’école coordinatrice </w:t>
      </w:r>
      <w:r>
        <w:rPr>
          <w:rFonts w:ascii="Verdana" w:eastAsia="Times New Roman" w:hAnsi="Verdana" w:cs="Arial"/>
          <w:sz w:val="18"/>
          <w:szCs w:val="18"/>
          <w:lang w:eastAsia="fr-BE"/>
        </w:rPr>
        <w:t>candidat</w:t>
      </w:r>
      <w:r w:rsidR="00B9219F">
        <w:rPr>
          <w:rFonts w:ascii="Verdana" w:eastAsia="Times New Roman" w:hAnsi="Verdana" w:cs="Arial"/>
          <w:sz w:val="18"/>
          <w:szCs w:val="18"/>
          <w:lang w:eastAsia="fr-BE"/>
        </w:rPr>
        <w:t>e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de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structurer son idée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et de la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concrétiser en une candidature</w:t>
      </w:r>
      <w:r w:rsidR="008D5656">
        <w:rPr>
          <w:rFonts w:ascii="Verdana" w:eastAsia="Times New Roman" w:hAnsi="Verdana" w:cs="Arial"/>
          <w:sz w:val="18"/>
          <w:szCs w:val="18"/>
          <w:lang w:eastAsia="fr-BE"/>
        </w:rPr>
        <w:t xml:space="preserve"> de Partenariat s</w:t>
      </w:r>
      <w:r>
        <w:rPr>
          <w:rFonts w:ascii="Verdana" w:eastAsia="Times New Roman" w:hAnsi="Verdana" w:cs="Arial"/>
          <w:sz w:val="18"/>
          <w:szCs w:val="18"/>
          <w:lang w:eastAsia="fr-BE"/>
        </w:rPr>
        <w:t>tratégique</w:t>
      </w:r>
      <w:r w:rsidR="00BA093B">
        <w:rPr>
          <w:rFonts w:ascii="Verdana" w:eastAsia="Times New Roman" w:hAnsi="Verdana" w:cs="Arial"/>
          <w:sz w:val="18"/>
          <w:szCs w:val="18"/>
          <w:lang w:eastAsia="fr-BE"/>
        </w:rPr>
        <w:t xml:space="preserve">. Il ne s’agit PAS d’un formulaire de candidature : </w:t>
      </w:r>
      <w:r w:rsidR="00BA093B" w:rsidRPr="00871A0A">
        <w:rPr>
          <w:rFonts w:ascii="Verdana" w:eastAsia="Times New Roman" w:hAnsi="Verdana" w:cs="Arial"/>
          <w:color w:val="FF0000"/>
          <w:sz w:val="18"/>
          <w:szCs w:val="18"/>
          <w:lang w:eastAsia="fr-BE"/>
        </w:rPr>
        <w:t>un feed-back positif suite à cette fiche de pré-projet ne garantit nullement l’attribution d’une subvention Erasmus+</w:t>
      </w:r>
      <w:r>
        <w:rPr>
          <w:rFonts w:ascii="Verdana" w:eastAsia="Times New Roman" w:hAnsi="Verdana" w:cs="Arial"/>
          <w:sz w:val="18"/>
          <w:szCs w:val="18"/>
          <w:lang w:eastAsia="fr-BE"/>
        </w:rPr>
        <w:t>. Pour l’Agence, l’objectif est d’assurer un accompagnement des candidats dès le début de leur réflexion afin d’obtenir des candidatures de qualité.</w:t>
      </w:r>
      <w:r w:rsidR="00BA093B">
        <w:rPr>
          <w:rFonts w:ascii="Verdana" w:eastAsia="Times New Roman" w:hAnsi="Verdana" w:cs="Arial"/>
          <w:sz w:val="18"/>
          <w:szCs w:val="18"/>
          <w:lang w:eastAsia="fr-BE"/>
        </w:rPr>
        <w:t xml:space="preserve"> 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Avant de le compléter, veuillez lire le </w:t>
      </w:r>
      <w:r>
        <w:rPr>
          <w:rFonts w:ascii="Verdana" w:eastAsia="Times New Roman" w:hAnsi="Verdana" w:cs="Arial"/>
          <w:i/>
          <w:sz w:val="18"/>
          <w:szCs w:val="18"/>
          <w:lang w:eastAsia="fr-BE"/>
        </w:rPr>
        <w:t>Guide pratique du candidat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disponible sur le site de l’Agence </w:t>
      </w:r>
      <w:hyperlink r:id="rId8" w:history="1">
        <w:r>
          <w:rPr>
            <w:rStyle w:val="Lienhypertexte"/>
            <w:rFonts w:ascii="Verdana" w:eastAsia="Times New Roman" w:hAnsi="Verdana" w:cs="Arial"/>
            <w:sz w:val="18"/>
            <w:szCs w:val="18"/>
            <w:lang w:eastAsia="fr-BE"/>
          </w:rPr>
          <w:t>www.erasmusplus-fr.be</w:t>
        </w:r>
      </w:hyperlink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&gt; « Formulaires », qui contient l’ensemble des possibilités et exigences de l’Action-clé 2.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>Merci de vous limiter à 3 pages maximum. Il s’agit en effet de décrire les grandes lignes de votre projet avant de rédiger la candidature en elle-même. L’Agence utilisera le document complété comme base de l’entretien. Un RV téléphonique sera fixé avec un membre de l’équipe pour discuter des forces et faiblesses de votre projet.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Ce document est à envoyer complété à </w:t>
      </w:r>
      <w:hyperlink r:id="rId9" w:history="1">
        <w:r>
          <w:rPr>
            <w:rStyle w:val="Lienhypertexte"/>
            <w:rFonts w:ascii="Verdana" w:eastAsia="Times New Roman" w:hAnsi="Verdana" w:cs="Arial"/>
            <w:sz w:val="18"/>
            <w:szCs w:val="18"/>
            <w:lang w:eastAsia="fr-BE"/>
          </w:rPr>
          <w:t>partenariat@aef-europe.be</w:t>
        </w:r>
      </w:hyperlink>
      <w:r>
        <w:rPr>
          <w:rFonts w:ascii="Verdana" w:eastAsia="Times New Roman" w:hAnsi="Verdana" w:cs="Arial"/>
          <w:sz w:val="18"/>
          <w:szCs w:val="18"/>
          <w:lang w:eastAsia="fr-BE"/>
        </w:rPr>
        <w:t>. Le délai de dépôt des candidatures pour un partenariat stratégiqu</w:t>
      </w:r>
      <w:r w:rsidR="003C11ED">
        <w:rPr>
          <w:rFonts w:ascii="Verdana" w:eastAsia="Times New Roman" w:hAnsi="Verdana" w:cs="Arial"/>
          <w:sz w:val="18"/>
          <w:szCs w:val="18"/>
          <w:lang w:eastAsia="fr-BE"/>
        </w:rPr>
        <w:t xml:space="preserve">e étant fixé au </w:t>
      </w:r>
      <w:r w:rsidR="003C11ED" w:rsidRPr="008E37C4">
        <w:rPr>
          <w:rFonts w:ascii="Verdana" w:eastAsia="Times New Roman" w:hAnsi="Verdana" w:cs="Arial"/>
          <w:b/>
          <w:sz w:val="18"/>
          <w:szCs w:val="18"/>
          <w:lang w:eastAsia="fr-BE"/>
        </w:rPr>
        <w:t>21 mars 2018</w:t>
      </w:r>
      <w:r w:rsidRPr="008E37C4">
        <w:rPr>
          <w:rFonts w:ascii="Verdana" w:eastAsia="Times New Roman" w:hAnsi="Verdana" w:cs="Arial"/>
          <w:b/>
          <w:sz w:val="18"/>
          <w:szCs w:val="18"/>
          <w:lang w:eastAsia="fr-BE"/>
        </w:rPr>
        <w:t xml:space="preserve"> à 12h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, l’Agence ne pourra traiter le pré-projet au-delà du </w:t>
      </w:r>
      <w:r w:rsidR="00FE5745">
        <w:rPr>
          <w:rFonts w:ascii="Verdana" w:eastAsia="Times New Roman" w:hAnsi="Verdana" w:cs="Arial"/>
          <w:sz w:val="18"/>
          <w:szCs w:val="18"/>
          <w:lang w:eastAsia="fr-BE"/>
        </w:rPr>
        <w:t>1</w:t>
      </w:r>
      <w:bookmarkStart w:id="4" w:name="_GoBack"/>
      <w:bookmarkEnd w:id="4"/>
      <w:r w:rsidRPr="003C11ED">
        <w:rPr>
          <w:rFonts w:ascii="Verdana" w:eastAsia="Times New Roman" w:hAnsi="Verdana" w:cs="Arial"/>
          <w:sz w:val="18"/>
          <w:szCs w:val="18"/>
          <w:vertAlign w:val="superscript"/>
          <w:lang w:eastAsia="fr-BE"/>
        </w:rPr>
        <w:t>er</w:t>
      </w:r>
      <w:r w:rsidR="003C11ED" w:rsidRPr="003C11ED">
        <w:rPr>
          <w:rFonts w:ascii="Verdana" w:eastAsia="Times New Roman" w:hAnsi="Verdana" w:cs="Arial"/>
          <w:sz w:val="18"/>
          <w:szCs w:val="18"/>
          <w:lang w:eastAsia="fr-BE"/>
        </w:rPr>
        <w:t xml:space="preserve"> mars 2018</w:t>
      </w:r>
      <w:r w:rsidR="003C11ED">
        <w:rPr>
          <w:rFonts w:ascii="Verdana" w:eastAsia="Times New Roman" w:hAnsi="Verdana" w:cs="Arial"/>
          <w:sz w:val="18"/>
          <w:szCs w:val="18"/>
          <w:lang w:eastAsia="fr-BE"/>
        </w:rPr>
        <w:t>.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8"/>
        <w:gridCol w:w="6574"/>
      </w:tblGrid>
      <w:tr w:rsidR="00C76D48">
        <w:tc>
          <w:tcPr>
            <w:tcW w:w="3369" w:type="dxa"/>
          </w:tcPr>
          <w:p w:rsidR="00C76D48" w:rsidRDefault="00A30D73" w:rsidP="00B9219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Nom de l’</w:t>
            </w:r>
            <w:r w:rsidR="00B9219F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école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Personne de contact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Numéro de téléphone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Disponibilités pour un entretien téléphonique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Caractéristiques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6587"/>
      </w:tblGrid>
      <w:tr w:rsidR="00C76D48" w:rsidTr="008E37C4">
        <w:tc>
          <w:tcPr>
            <w:tcW w:w="3325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Type de projet</w:t>
            </w:r>
          </w:p>
        </w:tc>
        <w:tc>
          <w:tcPr>
            <w:tcW w:w="6587" w:type="dxa"/>
          </w:tcPr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Echange de bonnes pratiques</w:t>
            </w:r>
          </w:p>
          <w:p w:rsidR="00C76D48" w:rsidRPr="008E37C4" w:rsidRDefault="007B61E8" w:rsidP="008E37C4">
            <w:pPr>
              <w:pStyle w:val="Paragraphedeliste"/>
              <w:numPr>
                <w:ilvl w:val="0"/>
                <w:numId w:val="26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Partenariat d’échange scolaire</w:t>
            </w:r>
          </w:p>
        </w:tc>
      </w:tr>
      <w:tr w:rsidR="00C76D48" w:rsidTr="008E37C4">
        <w:tc>
          <w:tcPr>
            <w:tcW w:w="3325" w:type="dxa"/>
          </w:tcPr>
          <w:p w:rsidR="00C76D48" w:rsidRDefault="00A30D73" w:rsidP="008E37C4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Secteur auquel s’adresse le projet</w:t>
            </w:r>
          </w:p>
        </w:tc>
        <w:tc>
          <w:tcPr>
            <w:tcW w:w="6587" w:type="dxa"/>
          </w:tcPr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Enseignement scolaire</w:t>
            </w:r>
          </w:p>
          <w:p w:rsidR="00C76D48" w:rsidRDefault="00C76D48" w:rsidP="00B9219F">
            <w:pPr>
              <w:pStyle w:val="Paragraphedeliste"/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c>
          <w:tcPr>
            <w:tcW w:w="3325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Priorité(s) Erasmus+ au(x)quelle(s) le projet s’adresse</w:t>
            </w:r>
          </w:p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Référez-vous aux priorités décrites dans le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fr-BE"/>
              </w:rPr>
              <w:t>Guide pratique du candidat</w:t>
            </w:r>
          </w:p>
        </w:tc>
        <w:tc>
          <w:tcPr>
            <w:tcW w:w="6587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rPr>
          <w:trHeight w:val="416"/>
        </w:trPr>
        <w:tc>
          <w:tcPr>
            <w:tcW w:w="3325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Thème(s) du projet</w:t>
            </w:r>
          </w:p>
        </w:tc>
        <w:tc>
          <w:tcPr>
            <w:tcW w:w="6587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c>
          <w:tcPr>
            <w:tcW w:w="3325" w:type="dxa"/>
          </w:tcPr>
          <w:p w:rsidR="00C76D48" w:rsidRDefault="008E37C4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Nombre de partenaires prévus (+-) et profil</w:t>
            </w:r>
            <w:r w:rsidR="00A30D7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des partenaires</w:t>
            </w:r>
          </w:p>
        </w:tc>
        <w:tc>
          <w:tcPr>
            <w:tcW w:w="6587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Développement du projet</w:t>
      </w:r>
    </w:p>
    <w:p w:rsidR="008E37C4" w:rsidRDefault="008E37C4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76D48" w:rsidTr="008E37C4">
        <w:tc>
          <w:tcPr>
            <w:tcW w:w="991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Analyser la situation actuelle </w:t>
            </w:r>
          </w:p>
          <w:p w:rsidR="00C76D48" w:rsidRDefault="00682C55" w:rsidP="00AB6640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Quels sont les besoins auxquels les écoles doivent répondre</w:t>
            </w:r>
            <w:r w:rsidR="00A30D73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? A quoi le projet contribue-t-il ?</w:t>
            </w:r>
            <w:r w:rsidR="008E37C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C76D48" w:rsidTr="008E37C4">
        <w:tc>
          <w:tcPr>
            <w:tcW w:w="9912" w:type="dxa"/>
          </w:tcPr>
          <w:p w:rsidR="00C76D48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        </w:t>
            </w: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c>
          <w:tcPr>
            <w:tcW w:w="991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Analyser la situation souhaitée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serait la situation future idéale ?</w:t>
            </w:r>
            <w:r w:rsidR="008E37C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A quel résultat souhaitez-vous arriver ? Quels sont vos objectifs ?</w:t>
            </w:r>
          </w:p>
        </w:tc>
      </w:tr>
      <w:tr w:rsidR="00C76D48" w:rsidTr="008E37C4">
        <w:tc>
          <w:tcPr>
            <w:tcW w:w="991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c>
          <w:tcPr>
            <w:tcW w:w="9912" w:type="dxa"/>
          </w:tcPr>
          <w:p w:rsidR="00C76D48" w:rsidRDefault="00B9219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Mener un projet</w:t>
            </w:r>
          </w:p>
          <w:p w:rsidR="00C76D48" w:rsidRDefault="00B9219F" w:rsidP="00B9219F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Comment le projet va-t-il être mis en œuvre </w:t>
            </w:r>
            <w:r w:rsidR="008E37C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pour arriver à ces objectifs ? Quel est le rôle de chaqu</w:t>
            </w:r>
            <w:r w:rsidR="00682C55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e partenaire dans ce cadre-là ? </w:t>
            </w:r>
            <w:r w:rsidR="00682C55" w:rsidRPr="00682C55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C</w:t>
            </w:r>
            <w:r w:rsidR="00682C55" w:rsidRPr="00682C55">
              <w:rPr>
                <w:rFonts w:ascii="Verdana" w:hAnsi="Verdana"/>
                <w:sz w:val="18"/>
                <w:szCs w:val="18"/>
                <w:lang w:eastAsia="fr-BE"/>
              </w:rPr>
              <w:t>omment les différentes parties prenantes de l’école (direction, enseignants, élèves) participeront au projet ?</w:t>
            </w:r>
          </w:p>
        </w:tc>
      </w:tr>
      <w:tr w:rsidR="00C76D48" w:rsidTr="008E37C4">
        <w:tc>
          <w:tcPr>
            <w:tcW w:w="991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c>
          <w:tcPr>
            <w:tcW w:w="991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risques</w:t>
            </w:r>
          </w:p>
          <w:p w:rsidR="00C76D48" w:rsidRDefault="00A30D73" w:rsidP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Quels sont les 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difficultés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(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internes ou externes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) susceptibles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d’entraver la mise en œuvre du projet ?  </w:t>
            </w:r>
          </w:p>
        </w:tc>
      </w:tr>
      <w:tr w:rsidR="00C76D48" w:rsidTr="008E37C4">
        <w:tc>
          <w:tcPr>
            <w:tcW w:w="991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8E37C4">
        <w:tc>
          <w:tcPr>
            <w:tcW w:w="991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Dimension européenne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la plus-value de travailler la thématique avec des partenaires européens plutôt qu’au niveau local/national ?</w:t>
            </w:r>
          </w:p>
        </w:tc>
      </w:tr>
      <w:tr w:rsidR="00C76D48" w:rsidTr="008E37C4">
        <w:tc>
          <w:tcPr>
            <w:tcW w:w="9912" w:type="dxa"/>
          </w:tcPr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8E37C4" w:rsidRDefault="008E37C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 w:rsidP="00995FCB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sectPr w:rsidR="00C76D48">
      <w:footerReference w:type="default" r:id="rId10"/>
      <w:pgSz w:w="11906" w:h="16838" w:code="9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48" w:rsidRDefault="00A30D73">
      <w:pPr>
        <w:spacing w:after="0" w:line="240" w:lineRule="auto"/>
      </w:pPr>
      <w:r>
        <w:separator/>
      </w:r>
    </w:p>
  </w:endnote>
  <w:endnote w:type="continuationSeparator" w:id="0">
    <w:p w:rsidR="00C76D48" w:rsidRDefault="00A3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48" w:rsidRDefault="00C76D48">
    <w:pPr>
      <w:pStyle w:val="En-tte"/>
      <w:rPr>
        <w:color w:val="002060"/>
        <w:sz w:val="16"/>
        <w:szCs w:val="16"/>
      </w:rPr>
    </w:pPr>
  </w:p>
  <w:p w:rsidR="00C76D48" w:rsidRDefault="00C76D48">
    <w:pPr>
      <w:pStyle w:val="En-tte"/>
      <w:rPr>
        <w:color w:val="002060"/>
        <w:sz w:val="16"/>
        <w:szCs w:val="16"/>
      </w:rPr>
    </w:pPr>
  </w:p>
  <w:p w:rsidR="00C76D48" w:rsidRDefault="00A30D73">
    <w:pPr>
      <w:pStyle w:val="En-tte"/>
      <w:rPr>
        <w:color w:val="002060"/>
        <w:sz w:val="16"/>
        <w:szCs w:val="16"/>
      </w:rPr>
    </w:pPr>
    <w:r>
      <w:rPr>
        <w:color w:val="002060"/>
        <w:sz w:val="16"/>
        <w:szCs w:val="16"/>
      </w:rPr>
      <w:t>Ebauche de candidat</w:t>
    </w:r>
    <w:r w:rsidR="003C11ED">
      <w:rPr>
        <w:color w:val="002060"/>
        <w:sz w:val="16"/>
        <w:szCs w:val="16"/>
      </w:rPr>
      <w:t>ure KA2 – Information Appel 2018 – version 09/2017</w:t>
    </w:r>
    <w:r>
      <w:rPr>
        <w:color w:val="002060"/>
        <w:sz w:val="16"/>
        <w:szCs w:val="16"/>
      </w:rPr>
      <w:t xml:space="preserve">                       </w:t>
    </w:r>
    <w:r>
      <w:rPr>
        <w:b/>
        <w:bCs/>
        <w:color w:val="002060"/>
        <w:sz w:val="16"/>
        <w:szCs w:val="16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28.5pt" o:ole="">
          <v:imagedata r:id="rId1" o:title=""/>
        </v:shape>
        <o:OLEObject Type="Embed" ProgID="AcroExch.Document.DC" ShapeID="_x0000_i1025" DrawAspect="Content" ObjectID="_1604824543" r:id="rId2"/>
      </w:object>
    </w:r>
    <w:r>
      <w:rPr>
        <w:noProof/>
        <w:lang w:eastAsia="fr-BE"/>
      </w:rPr>
      <w:drawing>
        <wp:inline distT="0" distB="0" distL="0" distR="0">
          <wp:extent cx="312074" cy="323850"/>
          <wp:effectExtent l="0" t="0" r="0" b="0"/>
          <wp:docPr id="5" name="Image 5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46" cy="32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D48" w:rsidRDefault="00C76D48">
    <w:pPr>
      <w:pStyle w:val="Pieddepage"/>
    </w:pPr>
  </w:p>
  <w:p w:rsidR="00C76D48" w:rsidRDefault="00C76D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48" w:rsidRDefault="00A30D73">
      <w:pPr>
        <w:spacing w:after="0" w:line="240" w:lineRule="auto"/>
      </w:pPr>
      <w:r>
        <w:separator/>
      </w:r>
    </w:p>
  </w:footnote>
  <w:footnote w:type="continuationSeparator" w:id="0">
    <w:p w:rsidR="00C76D48" w:rsidRDefault="00A3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6A2"/>
    <w:multiLevelType w:val="hybridMultilevel"/>
    <w:tmpl w:val="7B828B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92C"/>
    <w:multiLevelType w:val="hybridMultilevel"/>
    <w:tmpl w:val="467EB1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0D2F"/>
    <w:multiLevelType w:val="hybridMultilevel"/>
    <w:tmpl w:val="CD7C8F92"/>
    <w:lvl w:ilvl="0" w:tplc="71BA5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22C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41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08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6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2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17A2"/>
    <w:multiLevelType w:val="hybridMultilevel"/>
    <w:tmpl w:val="A1444564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2C6D"/>
    <w:multiLevelType w:val="multilevel"/>
    <w:tmpl w:val="372C17F6"/>
    <w:styleLink w:val="WW8Num48"/>
    <w:lvl w:ilvl="0">
      <w:numFmt w:val="bullet"/>
      <w:pStyle w:val="Titrebulletpointhowto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0F35024"/>
    <w:multiLevelType w:val="hybridMultilevel"/>
    <w:tmpl w:val="387EB26E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F1672A"/>
    <w:multiLevelType w:val="hybridMultilevel"/>
    <w:tmpl w:val="1BD07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26CF9"/>
    <w:multiLevelType w:val="hybridMultilevel"/>
    <w:tmpl w:val="926228C2"/>
    <w:lvl w:ilvl="0" w:tplc="7932F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11A5"/>
    <w:multiLevelType w:val="hybridMultilevel"/>
    <w:tmpl w:val="10B8C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38DF7E77"/>
    <w:multiLevelType w:val="multilevel"/>
    <w:tmpl w:val="4322E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3AF10116"/>
    <w:multiLevelType w:val="hybridMultilevel"/>
    <w:tmpl w:val="DDF213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69DF"/>
    <w:multiLevelType w:val="hybridMultilevel"/>
    <w:tmpl w:val="28F4A6F8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3E498E"/>
    <w:multiLevelType w:val="hybridMultilevel"/>
    <w:tmpl w:val="3CD66C1A"/>
    <w:lvl w:ilvl="0" w:tplc="9C225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E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4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4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B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9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83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4627D"/>
    <w:multiLevelType w:val="hybridMultilevel"/>
    <w:tmpl w:val="6AE2CEE0"/>
    <w:lvl w:ilvl="0" w:tplc="1A34AD22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7931D8"/>
    <w:multiLevelType w:val="hybridMultilevel"/>
    <w:tmpl w:val="E5DEF8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06A40"/>
    <w:multiLevelType w:val="multilevel"/>
    <w:tmpl w:val="F0DA73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017F3"/>
    <w:multiLevelType w:val="hybridMultilevel"/>
    <w:tmpl w:val="79F894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5B61"/>
    <w:multiLevelType w:val="multilevel"/>
    <w:tmpl w:val="E93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25B07"/>
    <w:multiLevelType w:val="hybridMultilevel"/>
    <w:tmpl w:val="FC0624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9244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F4A84"/>
    <w:multiLevelType w:val="hybridMultilevel"/>
    <w:tmpl w:val="82102A08"/>
    <w:lvl w:ilvl="0" w:tplc="1E32CB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986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9803D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FC3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48B8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8A4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4EF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A419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F1203"/>
    <w:multiLevelType w:val="hybridMultilevel"/>
    <w:tmpl w:val="6DFA6A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  <w:lvlOverride w:ilvl="0">
      <w:lvl w:ilvl="0">
        <w:numFmt w:val="bullet"/>
        <w:pStyle w:val="Titrebulletpointhowto"/>
        <w:lvlText w:val=""/>
        <w:lvlJc w:val="left"/>
        <w:pPr>
          <w:ind w:left="360" w:hanging="360"/>
        </w:pPr>
        <w:rPr>
          <w:rFonts w:ascii="Wingdings" w:hAnsi="Wingdings"/>
          <w:lang w:val="en-GB"/>
        </w:rPr>
      </w:lvl>
    </w:lvlOverride>
  </w:num>
  <w:num w:numId="3">
    <w:abstractNumId w:val="9"/>
  </w:num>
  <w:num w:numId="4">
    <w:abstractNumId w:val="10"/>
  </w:num>
  <w:num w:numId="5">
    <w:abstractNumId w:val="20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  <w:num w:numId="19">
    <w:abstractNumId w:val="17"/>
  </w:num>
  <w:num w:numId="20">
    <w:abstractNumId w:val="11"/>
  </w:num>
  <w:num w:numId="21">
    <w:abstractNumId w:val="12"/>
  </w:num>
  <w:num w:numId="22">
    <w:abstractNumId w:val="20"/>
  </w:num>
  <w:num w:numId="23">
    <w:abstractNumId w:val="19"/>
  </w:num>
  <w:num w:numId="24">
    <w:abstractNumId w:val="10"/>
  </w:num>
  <w:num w:numId="25">
    <w:abstractNumId w:val="21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8"/>
    <w:rsid w:val="003C11ED"/>
    <w:rsid w:val="00476705"/>
    <w:rsid w:val="00484F1B"/>
    <w:rsid w:val="00682C55"/>
    <w:rsid w:val="007B61E8"/>
    <w:rsid w:val="00871A0A"/>
    <w:rsid w:val="0088440E"/>
    <w:rsid w:val="008D5656"/>
    <w:rsid w:val="008E37C4"/>
    <w:rsid w:val="00995FCB"/>
    <w:rsid w:val="00A30D73"/>
    <w:rsid w:val="00AB6640"/>
    <w:rsid w:val="00B039AF"/>
    <w:rsid w:val="00B9219F"/>
    <w:rsid w:val="00BA093B"/>
    <w:rsid w:val="00C76D48"/>
    <w:rsid w:val="00DF4047"/>
    <w:rsid w:val="00FB4624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7A33A08B-6274-49A7-B716-8CADFE2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paragraph" w:customStyle="1" w:styleId="Guide-Heading3">
    <w:name w:val="Guide - Heading 3"/>
    <w:basedOn w:val="Normal"/>
    <w:qFormat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imes New Roman"/>
      <w:b/>
      <w:smallCaps/>
      <w:kern w:val="3"/>
      <w:sz w:val="28"/>
      <w:szCs w:val="20"/>
      <w:lang w:val="en-GB" w:eastAsia="zh-CN"/>
    </w:rPr>
  </w:style>
  <w:style w:type="paragraph" w:customStyle="1" w:styleId="Guide-Heading5">
    <w:name w:val="Guide - Heading 5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ahoma"/>
      <w:b/>
      <w:smallCaps/>
      <w:kern w:val="3"/>
      <w:szCs w:val="20"/>
      <w:lang w:val="en-GB" w:eastAsia="zh-CN"/>
    </w:rPr>
  </w:style>
  <w:style w:type="paragraph" w:customStyle="1" w:styleId="Guide-Bulletpoints">
    <w:name w:val="Guide - Bullet points"/>
    <w:basedOn w:val="Normal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IE" w:eastAsia="zh-CN"/>
    </w:rPr>
  </w:style>
  <w:style w:type="paragraph" w:customStyle="1" w:styleId="Titrebulletpointhowto">
    <w:name w:val="Titre bullet point how to"/>
    <w:basedOn w:val="Guide-Bulletpoints"/>
    <w:pPr>
      <w:numPr>
        <w:numId w:val="2"/>
      </w:numPr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pPr>
      <w:suppressAutoHyphens/>
      <w:spacing w:after="120" w:line="240" w:lineRule="auto"/>
      <w:ind w:left="720"/>
    </w:pPr>
    <w:rPr>
      <w:rFonts w:ascii="Arial" w:eastAsia="Times New Roman" w:hAnsi="Arial" w:cs="Arial"/>
      <w:lang w:val="en-GB" w:eastAsia="ar-SA"/>
    </w:rPr>
  </w:style>
  <w:style w:type="paragraph" w:customStyle="1" w:styleId="Bullet-Dot">
    <w:name w:val="Bullet-Dot"/>
    <w:basedOn w:val="Normal"/>
    <w:pPr>
      <w:numPr>
        <w:numId w:val="3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  <w:style w:type="paragraph" w:customStyle="1" w:styleId="Guide-Heading6">
    <w:name w:val="Guide - Heading 6"/>
    <w:basedOn w:val="Guide-Heading5"/>
    <w:qFormat/>
    <w:pPr>
      <w:jc w:val="both"/>
      <w:outlineLvl w:val="9"/>
    </w:pPr>
    <w:rPr>
      <w:sz w:val="20"/>
      <w:szCs w:val="28"/>
    </w:rPr>
  </w:style>
  <w:style w:type="character" w:styleId="Appelnotedebasdep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Pr>
      <w:position w:val="0"/>
      <w:vertAlign w:val="superscript"/>
    </w:rPr>
  </w:style>
  <w:style w:type="numbering" w:customStyle="1" w:styleId="WW8Num48">
    <w:name w:val="WW8Num48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NotedebasdepageCar"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WB-Fußnotentext Char Char Car,WB-Fußnotentext Char Car,stile 1 Car,Footnote1 Car,Footnote2 Car,Footnote3 Car,Footnote4 Car,Footnote5 Car"/>
    <w:basedOn w:val="Policepardfaut"/>
    <w:link w:val="Notedebasdepag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NotedebasdepageCar2">
    <w:name w:val="Note de bas de page Car2"/>
    <w:aliases w:val="Schriftart: 9 pt Car2,Schriftart: 10 pt Car2,Schriftart: 8 pt Car2,WB-Fußnotentext Car2,WB-Fußnotentext Char Char Car2,WB-Fußnotentext Char Car2,stile 1 Car2,Footnote1 Car2,Footnote2 Car2,Footnote3 Car2,Footnote4 Car2"/>
    <w:locked/>
    <w:rPr>
      <w:rFonts w:ascii="Verdana" w:hAnsi="Verdana" w:cs="Verdana"/>
      <w:b/>
      <w:bCs/>
    </w:rPr>
  </w:style>
  <w:style w:type="paragraph" w:customStyle="1" w:styleId="Guide-Bulletsspace">
    <w:name w:val="Guide - Bullets space"/>
    <w:basedOn w:val="Normal"/>
    <w:pPr>
      <w:widowControl w:val="0"/>
      <w:numPr>
        <w:numId w:val="16"/>
      </w:numPr>
      <w:suppressAutoHyphens/>
      <w:autoSpaceDN w:val="0"/>
      <w:spacing w:after="0" w:line="240" w:lineRule="auto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fr-FR"/>
    </w:rPr>
  </w:style>
  <w:style w:type="character" w:customStyle="1" w:styleId="Guide-NormalChar">
    <w:name w:val="Guide - Normal Char"/>
    <w:link w:val="Guide-Normal"/>
    <w:rPr>
      <w:rFonts w:ascii="GillSans" w:eastAsia="Times New Roman" w:hAnsi="GillSans" w:cs="Tahoma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76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829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70986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465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  <w:div w:id="614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-f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tenariat@aef-europe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4690-9833-476D-8C58-1D23FCBF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Julie</dc:creator>
  <cp:lastModifiedBy>MAJOIS Joëlle</cp:lastModifiedBy>
  <cp:revision>7</cp:revision>
  <cp:lastPrinted>2015-01-06T08:25:00Z</cp:lastPrinted>
  <dcterms:created xsi:type="dcterms:W3CDTF">2018-01-30T08:15:00Z</dcterms:created>
  <dcterms:modified xsi:type="dcterms:W3CDTF">2018-11-27T10:49:00Z</dcterms:modified>
</cp:coreProperties>
</file>