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48" w:rsidRDefault="00A30D73">
      <w:pPr>
        <w:spacing w:after="0" w:line="240" w:lineRule="auto"/>
        <w:outlineLvl w:val="2"/>
        <w:rPr>
          <w:rFonts w:ascii="Verdana" w:eastAsia="Times New Roman" w:hAnsi="Verdana" w:cs="Helvetica"/>
          <w:b/>
          <w:color w:val="646464"/>
          <w:sz w:val="24"/>
          <w:szCs w:val="24"/>
          <w:lang w:eastAsia="fr-BE"/>
        </w:rPr>
      </w:pPr>
      <w:bookmarkStart w:id="0" w:name="_Toc368324533"/>
      <w:bookmarkStart w:id="1" w:name="_Toc368393829"/>
      <w:bookmarkStart w:id="2" w:name="_Toc368394446"/>
      <w:bookmarkStart w:id="3" w:name="_Toc371956323"/>
      <w:r>
        <w:rPr>
          <w:rFonts w:ascii="Verdana" w:eastAsia="Times New Roman" w:hAnsi="Verdana" w:cs="Helvetica"/>
          <w:b/>
          <w:color w:val="646464"/>
          <w:sz w:val="24"/>
          <w:szCs w:val="24"/>
          <w:lang w:eastAsia="fr-BE"/>
        </w:rPr>
        <w:t xml:space="preserve"> </w:t>
      </w:r>
    </w:p>
    <w:bookmarkEnd w:id="0"/>
    <w:bookmarkEnd w:id="1"/>
    <w:bookmarkEnd w:id="2"/>
    <w:bookmarkEnd w:id="3"/>
    <w:p w:rsidR="00C76D48" w:rsidRDefault="00A30D73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  <w:t>ACTION-CLE 2</w:t>
      </w:r>
    </w:p>
    <w:p w:rsidR="00C76D48" w:rsidRDefault="00A30D73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  <w:t>PARTENARIATS STRATEGIQUES</w:t>
      </w:r>
    </w:p>
    <w:p w:rsidR="00C76D48" w:rsidRDefault="00C76D48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</w:pPr>
    </w:p>
    <w:p w:rsidR="00C76D48" w:rsidRDefault="00A20CB0">
      <w:pPr>
        <w:spacing w:after="0" w:line="240" w:lineRule="auto"/>
        <w:jc w:val="center"/>
        <w:outlineLvl w:val="2"/>
        <w:rPr>
          <w:rFonts w:ascii="Verdana" w:eastAsia="Times New Roman" w:hAnsi="Verdana" w:cs="Helvetica"/>
          <w:b/>
          <w:color w:val="0070C0"/>
          <w:sz w:val="20"/>
          <w:szCs w:val="20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20"/>
          <w:szCs w:val="20"/>
          <w:lang w:eastAsia="fr-BE"/>
        </w:rPr>
        <w:t>APPEL 2019</w:t>
      </w:r>
    </w:p>
    <w:p w:rsidR="00C76D48" w:rsidRDefault="00C76D48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</w:pPr>
    </w:p>
    <w:p w:rsidR="00C76D48" w:rsidRDefault="00A30D73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</w:pPr>
      <w:r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  <w:t>ACCOMPAGNEMENT DES CANDIDATS</w:t>
      </w:r>
    </w:p>
    <w:p w:rsidR="00C76D48" w:rsidRDefault="00A30D73">
      <w:pPr>
        <w:spacing w:after="0" w:line="240" w:lineRule="auto"/>
        <w:ind w:right="284"/>
        <w:jc w:val="center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Helvetica"/>
          <w:b/>
          <w:caps/>
          <w:color w:val="0070C0"/>
          <w:sz w:val="16"/>
          <w:szCs w:val="16"/>
          <w:lang w:eastAsia="fr-BE"/>
        </w:rPr>
        <w:t>Pré</w:t>
      </w:r>
      <w:r>
        <w:rPr>
          <w:rFonts w:ascii="Verdana" w:eastAsia="Times New Roman" w:hAnsi="Verdana" w:cs="Helvetica"/>
          <w:b/>
          <w:color w:val="0070C0"/>
          <w:sz w:val="16"/>
          <w:szCs w:val="16"/>
          <w:lang w:eastAsia="fr-BE"/>
        </w:rPr>
        <w:t>-PROJET</w:t>
      </w: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hAnsi="Verdana" w:cs="Tahoma"/>
          <w:b/>
          <w:smallCaps/>
          <w:kern w:val="3"/>
          <w:sz w:val="16"/>
          <w:szCs w:val="16"/>
          <w:lang w:eastAsia="zh-CN"/>
        </w:rPr>
      </w:pPr>
      <w:r>
        <w:rPr>
          <w:rFonts w:ascii="Verdana" w:hAnsi="Verdana" w:cs="Tahoma"/>
          <w:b/>
          <w:smallCaps/>
          <w:kern w:val="3"/>
          <w:sz w:val="16"/>
          <w:szCs w:val="16"/>
          <w:lang w:eastAsia="zh-CN"/>
        </w:rPr>
        <w:softHyphen/>
        <w:t>____________________________________________________________________________________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6"/>
          <w:szCs w:val="16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Ce document est un </w:t>
      </w:r>
      <w:r w:rsidRPr="00BA093B">
        <w:rPr>
          <w:rFonts w:ascii="Verdana" w:eastAsia="Times New Roman" w:hAnsi="Verdana" w:cs="Arial"/>
          <w:b/>
          <w:sz w:val="18"/>
          <w:szCs w:val="18"/>
          <w:lang w:eastAsia="fr-BE"/>
        </w:rPr>
        <w:t>outil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pour permettre au candidat de </w:t>
      </w:r>
      <w:r w:rsidRPr="00BA093B">
        <w:rPr>
          <w:rFonts w:ascii="Verdana" w:eastAsia="Times New Roman" w:hAnsi="Verdana" w:cs="Arial"/>
          <w:b/>
          <w:sz w:val="18"/>
          <w:szCs w:val="18"/>
          <w:lang w:eastAsia="fr-BE"/>
        </w:rPr>
        <w:t>structurer son idée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et de la </w:t>
      </w:r>
      <w:r w:rsidRPr="00BA093B">
        <w:rPr>
          <w:rFonts w:ascii="Verdana" w:eastAsia="Times New Roman" w:hAnsi="Verdana" w:cs="Arial"/>
          <w:b/>
          <w:sz w:val="18"/>
          <w:szCs w:val="18"/>
          <w:lang w:eastAsia="fr-BE"/>
        </w:rPr>
        <w:t>concrétiser en une candidature</w:t>
      </w:r>
      <w:r w:rsidR="008D5656">
        <w:rPr>
          <w:rFonts w:ascii="Verdana" w:eastAsia="Times New Roman" w:hAnsi="Verdana" w:cs="Arial"/>
          <w:sz w:val="18"/>
          <w:szCs w:val="18"/>
          <w:lang w:eastAsia="fr-BE"/>
        </w:rPr>
        <w:t xml:space="preserve"> de Partenariat s</w:t>
      </w:r>
      <w:r>
        <w:rPr>
          <w:rFonts w:ascii="Verdana" w:eastAsia="Times New Roman" w:hAnsi="Verdana" w:cs="Arial"/>
          <w:sz w:val="18"/>
          <w:szCs w:val="18"/>
          <w:lang w:eastAsia="fr-BE"/>
        </w:rPr>
        <w:t>tratégique</w:t>
      </w:r>
      <w:r w:rsidR="00BA093B">
        <w:rPr>
          <w:rFonts w:ascii="Verdana" w:eastAsia="Times New Roman" w:hAnsi="Verdana" w:cs="Arial"/>
          <w:sz w:val="18"/>
          <w:szCs w:val="18"/>
          <w:lang w:eastAsia="fr-BE"/>
        </w:rPr>
        <w:t xml:space="preserve">. Il ne s’agit PAS d’un formulaire de candidature : </w:t>
      </w:r>
      <w:r w:rsidR="00BA093B" w:rsidRPr="00871A0A">
        <w:rPr>
          <w:rFonts w:ascii="Verdana" w:eastAsia="Times New Roman" w:hAnsi="Verdana" w:cs="Arial"/>
          <w:color w:val="FF0000"/>
          <w:sz w:val="18"/>
          <w:szCs w:val="18"/>
          <w:lang w:eastAsia="fr-BE"/>
        </w:rPr>
        <w:t>un feed-back positif suite à cette fiche de pré-projet ne garantit nullement l’attribution d’une subvention Erasmus+</w:t>
      </w:r>
      <w:r>
        <w:rPr>
          <w:rFonts w:ascii="Verdana" w:eastAsia="Times New Roman" w:hAnsi="Verdana" w:cs="Arial"/>
          <w:sz w:val="18"/>
          <w:szCs w:val="18"/>
          <w:lang w:eastAsia="fr-BE"/>
        </w:rPr>
        <w:t>. Pour l’Agence, l’objectif est d’assurer un accompagnement des candidats dès le début de leur réflexion afin d’obtenir des candidatures de qualité.</w:t>
      </w:r>
      <w:r w:rsidR="00BA093B">
        <w:rPr>
          <w:rFonts w:ascii="Verdana" w:eastAsia="Times New Roman" w:hAnsi="Verdana" w:cs="Arial"/>
          <w:sz w:val="18"/>
          <w:szCs w:val="18"/>
          <w:lang w:eastAsia="fr-BE"/>
        </w:rPr>
        <w:t xml:space="preserve"> 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Avant de le compléter, veuillez lire le </w:t>
      </w:r>
      <w:r>
        <w:rPr>
          <w:rFonts w:ascii="Verdana" w:eastAsia="Times New Roman" w:hAnsi="Verdana" w:cs="Arial"/>
          <w:i/>
          <w:sz w:val="18"/>
          <w:szCs w:val="18"/>
          <w:lang w:eastAsia="fr-BE"/>
        </w:rPr>
        <w:t>Guide pratique du candidat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disponible sur le site de l’Agence </w:t>
      </w:r>
      <w:hyperlink r:id="rId8" w:history="1">
        <w:r>
          <w:rPr>
            <w:rStyle w:val="Lienhypertexte"/>
            <w:rFonts w:ascii="Verdana" w:eastAsia="Times New Roman" w:hAnsi="Verdana" w:cs="Arial"/>
            <w:sz w:val="18"/>
            <w:szCs w:val="18"/>
            <w:lang w:eastAsia="fr-BE"/>
          </w:rPr>
          <w:t>www.erasmusplus-fr.be</w:t>
        </w:r>
      </w:hyperlink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&gt; « Formulaires », qui contient l’ensemble des possibilités et exigences de l’Action-clé 2.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Merci de vous limiter à </w:t>
      </w:r>
      <w:r w:rsidRPr="00EF62DD">
        <w:rPr>
          <w:rFonts w:ascii="Verdana" w:eastAsia="Times New Roman" w:hAnsi="Verdana" w:cs="Arial"/>
          <w:b/>
          <w:sz w:val="18"/>
          <w:szCs w:val="18"/>
          <w:lang w:eastAsia="fr-BE"/>
        </w:rPr>
        <w:t>3 pages maximum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. Il s’agit en effet de décrire les grandes lignes de votre projet avant de rédiger la candidature en elle-même. L’Agence utilisera le document complété comme base de l’entretien. 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>Un RV téléphonique sera fixé avec un membre de l’équipe pour discuter des forces et faiblesses de votre projet.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Ce document est à envoyer complété à </w:t>
      </w:r>
      <w:hyperlink r:id="rId9" w:history="1">
        <w:r>
          <w:rPr>
            <w:rStyle w:val="Lienhypertexte"/>
            <w:rFonts w:ascii="Verdana" w:eastAsia="Times New Roman" w:hAnsi="Verdana" w:cs="Arial"/>
            <w:sz w:val="18"/>
            <w:szCs w:val="18"/>
            <w:lang w:eastAsia="fr-BE"/>
          </w:rPr>
          <w:t>partenariat@aef-europe.be</w:t>
        </w:r>
      </w:hyperlink>
      <w:r>
        <w:rPr>
          <w:rFonts w:ascii="Verdana" w:eastAsia="Times New Roman" w:hAnsi="Verdana" w:cs="Arial"/>
          <w:sz w:val="18"/>
          <w:szCs w:val="18"/>
          <w:lang w:eastAsia="fr-BE"/>
        </w:rPr>
        <w:t>. Le délai de dépôt des candidatures pour un partenariat stratégiqu</w:t>
      </w:r>
      <w:r w:rsidR="00A20CB0">
        <w:rPr>
          <w:rFonts w:ascii="Verdana" w:eastAsia="Times New Roman" w:hAnsi="Verdana" w:cs="Arial"/>
          <w:sz w:val="18"/>
          <w:szCs w:val="18"/>
          <w:lang w:eastAsia="fr-BE"/>
        </w:rPr>
        <w:t>e étant fixé au 21 mars 2019</w:t>
      </w:r>
      <w:r>
        <w:rPr>
          <w:rFonts w:ascii="Verdana" w:eastAsia="Times New Roman" w:hAnsi="Verdana" w:cs="Arial"/>
          <w:sz w:val="18"/>
          <w:szCs w:val="18"/>
          <w:lang w:eastAsia="fr-BE"/>
        </w:rPr>
        <w:t xml:space="preserve"> à 12h, l’Agence ne pourra traiter le pré-projet au-delà du </w:t>
      </w:r>
      <w:r w:rsidR="00665E32">
        <w:rPr>
          <w:rFonts w:ascii="Verdana" w:eastAsia="Times New Roman" w:hAnsi="Verdana" w:cs="Arial"/>
          <w:sz w:val="18"/>
          <w:szCs w:val="18"/>
          <w:lang w:eastAsia="fr-BE"/>
        </w:rPr>
        <w:t>22 février</w:t>
      </w:r>
      <w:r w:rsidR="00A20CB0">
        <w:rPr>
          <w:rFonts w:ascii="Verdana" w:eastAsia="Times New Roman" w:hAnsi="Verdana" w:cs="Arial"/>
          <w:sz w:val="18"/>
          <w:szCs w:val="18"/>
          <w:lang w:eastAsia="fr-BE"/>
        </w:rPr>
        <w:t xml:space="preserve"> 2019</w:t>
      </w:r>
      <w:r w:rsidR="003C11ED">
        <w:rPr>
          <w:rFonts w:ascii="Verdana" w:eastAsia="Times New Roman" w:hAnsi="Verdana" w:cs="Arial"/>
          <w:sz w:val="18"/>
          <w:szCs w:val="18"/>
          <w:lang w:eastAsia="fr-BE"/>
        </w:rPr>
        <w:t>.</w:t>
      </w: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6693"/>
      </w:tblGrid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Nom de l’organisme 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Personne de contact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Numéro de téléphone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Disponibilités pour un entretien téléphonique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Caractéristiques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6693"/>
      </w:tblGrid>
      <w:tr w:rsidR="00C76D48"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Type de projet</w:t>
            </w:r>
          </w:p>
        </w:tc>
        <w:tc>
          <w:tcPr>
            <w:tcW w:w="6693" w:type="dxa"/>
          </w:tcPr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Echange de bonnes pratiques</w:t>
            </w:r>
          </w:p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bookmarkStart w:id="4" w:name="_GoBack"/>
            <w:bookmarkEnd w:id="4"/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Développement de l’innovation</w:t>
            </w: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Secteur auquel s’adresse </w:t>
            </w:r>
            <w:r w:rsidRPr="00DF4047">
              <w:rPr>
                <w:rFonts w:ascii="Verdana" w:eastAsia="Times New Roman" w:hAnsi="Verdana" w:cs="Arial"/>
                <w:b/>
                <w:sz w:val="18"/>
                <w:szCs w:val="18"/>
                <w:lang w:eastAsia="fr-BE"/>
              </w:rPr>
              <w:t>prioritairement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le projet</w:t>
            </w:r>
          </w:p>
        </w:tc>
        <w:tc>
          <w:tcPr>
            <w:tcW w:w="6693" w:type="dxa"/>
          </w:tcPr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Enseignement scolaire</w:t>
            </w:r>
          </w:p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Enseignement et formation professionnels</w:t>
            </w:r>
          </w:p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Enseignement supérieur</w:t>
            </w:r>
          </w:p>
          <w:p w:rsidR="00C76D48" w:rsidRDefault="00A30D73">
            <w:pPr>
              <w:pStyle w:val="Paragraphedeliste"/>
              <w:numPr>
                <w:ilvl w:val="0"/>
                <w:numId w:val="25"/>
              </w:num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Education des adultes</w:t>
            </w: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Priorité(s) Erasmus+ au(x)quelle(s) le projet s’adresse</w:t>
            </w:r>
          </w:p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4"/>
                <w:szCs w:val="14"/>
                <w:lang w:eastAsia="fr-BE"/>
              </w:rPr>
              <w:t xml:space="preserve">Référez-vous aux priorités décrites dans le 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fr-BE"/>
              </w:rPr>
              <w:t>Guide pratique du candidat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DF4047">
        <w:trPr>
          <w:trHeight w:val="416"/>
        </w:trPr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Thème(s) du projet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 w:rsidTr="00DF4047">
        <w:trPr>
          <w:trHeight w:val="335"/>
        </w:trPr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Nombre de partenaires prévus (+/-)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3369" w:type="dxa"/>
          </w:tcPr>
          <w:p w:rsidR="00C76D48" w:rsidRDefault="00A30D73">
            <w:pPr>
              <w:ind w:right="284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Profils des partenaires</w:t>
            </w:r>
          </w:p>
        </w:tc>
        <w:tc>
          <w:tcPr>
            <w:tcW w:w="6693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A30D73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</w:pPr>
      <w:r>
        <w:rPr>
          <w:rFonts w:ascii="Verdana" w:eastAsia="Times New Roman" w:hAnsi="Verdana" w:cs="Arial"/>
          <w:b/>
          <w:smallCaps/>
          <w:sz w:val="18"/>
          <w:szCs w:val="18"/>
          <w:lang w:eastAsia="fr-BE"/>
        </w:rPr>
        <w:t>Développement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 xml:space="preserve">Analyser la situation actuelle 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sont les problématiques/les besoins auxquels font face les organismes souhaitant entreprendre le projet ? A quoi le projet contribue-t-il ?</w:t>
            </w:r>
          </w:p>
        </w:tc>
      </w:tr>
      <w:tr w:rsidR="00C76D48">
        <w:tc>
          <w:tcPr>
            <w:tcW w:w="10062" w:type="dxa"/>
          </w:tcPr>
          <w:p w:rsidR="00C76D48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        </w:t>
            </w: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Analyser la situation souhaitée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serait la situation future idéale ?</w:t>
            </w:r>
          </w:p>
        </w:tc>
      </w:tr>
      <w:tr w:rsidR="00C76D48">
        <w:tc>
          <w:tcPr>
            <w:tcW w:w="1006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la stratégie</w:t>
            </w:r>
          </w:p>
          <w:p w:rsidR="00C76D48" w:rsidRDefault="00A30D73" w:rsidP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Quelle est la spécificité de votre projet ? 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uelle est la stratégie/méthodologie identifiée pour améliorer la situation ? Celle-ci doit être pertinente, faisable et pérenne.</w:t>
            </w:r>
          </w:p>
        </w:tc>
      </w:tr>
      <w:tr w:rsidR="00C76D48">
        <w:tc>
          <w:tcPr>
            <w:tcW w:w="1006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Identifier les acteurs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l’expertise spécifique au projet apportée par les partenaires potentiels ?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Qui sont les personnes/groupes/organismes qui bénéficieront des résultats du projet ?</w:t>
            </w:r>
          </w:p>
        </w:tc>
      </w:tr>
      <w:tr w:rsidR="00C76D48">
        <w:tc>
          <w:tcPr>
            <w:tcW w:w="1006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lastRenderedPageBreak/>
              <w:t>Identifier les risques</w:t>
            </w:r>
          </w:p>
          <w:p w:rsidR="00C76D48" w:rsidRDefault="00A30D73" w:rsidP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Quels sont les 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difficultés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 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(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internes ou externes</w:t>
            </w:r>
            <w:r w:rsidR="00FB4624"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) susceptibles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 xml:space="preserve">d’entraver la mise en œuvre du projet ?  </w:t>
            </w:r>
          </w:p>
        </w:tc>
      </w:tr>
      <w:tr w:rsidR="00C76D48">
        <w:tc>
          <w:tcPr>
            <w:tcW w:w="1006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  <w:tr w:rsidR="00C76D48">
        <w:tc>
          <w:tcPr>
            <w:tcW w:w="10062" w:type="dxa"/>
          </w:tcPr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i/>
                <w:sz w:val="18"/>
                <w:szCs w:val="18"/>
                <w:lang w:eastAsia="fr-BE"/>
              </w:rPr>
              <w:t>Dimension européenne</w:t>
            </w:r>
          </w:p>
          <w:p w:rsidR="00C76D48" w:rsidRDefault="00A30D73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  <w:t>Quelle est la plus-value de travailler la thématique avec des partenaires européens plutôt qu’au niveau local/national ?</w:t>
            </w:r>
          </w:p>
        </w:tc>
      </w:tr>
      <w:tr w:rsidR="00C76D48">
        <w:tc>
          <w:tcPr>
            <w:tcW w:w="10062" w:type="dxa"/>
          </w:tcPr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FB4624" w:rsidRDefault="00FB4624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  <w:p w:rsidR="00C76D48" w:rsidRDefault="00C76D48">
            <w:pPr>
              <w:ind w:right="284"/>
              <w:jc w:val="both"/>
              <w:outlineLvl w:val="2"/>
              <w:rPr>
                <w:rFonts w:ascii="Verdana" w:eastAsia="Times New Roman" w:hAnsi="Verdana" w:cs="Arial"/>
                <w:sz w:val="18"/>
                <w:szCs w:val="18"/>
                <w:lang w:eastAsia="fr-BE"/>
              </w:rPr>
            </w:pPr>
          </w:p>
        </w:tc>
      </w:tr>
    </w:tbl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left="284"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p w:rsidR="00C76D48" w:rsidRDefault="00C76D48">
      <w:pPr>
        <w:spacing w:after="0" w:line="240" w:lineRule="auto"/>
        <w:ind w:left="284" w:right="284"/>
        <w:jc w:val="both"/>
        <w:outlineLvl w:val="2"/>
        <w:rPr>
          <w:rFonts w:ascii="Verdana" w:eastAsia="Times New Roman" w:hAnsi="Verdana" w:cs="Arial"/>
          <w:sz w:val="18"/>
          <w:szCs w:val="18"/>
          <w:lang w:eastAsia="fr-BE"/>
        </w:rPr>
      </w:pPr>
    </w:p>
    <w:sectPr w:rsidR="00C76D48">
      <w:footerReference w:type="default" r:id="rId10"/>
      <w:pgSz w:w="11906" w:h="16838" w:code="9"/>
      <w:pgMar w:top="141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48" w:rsidRDefault="00A30D73">
      <w:pPr>
        <w:spacing w:after="0" w:line="240" w:lineRule="auto"/>
      </w:pPr>
      <w:r>
        <w:separator/>
      </w:r>
    </w:p>
  </w:endnote>
  <w:endnote w:type="continuationSeparator" w:id="0">
    <w:p w:rsidR="00C76D48" w:rsidRDefault="00A3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48" w:rsidRDefault="00C76D48">
    <w:pPr>
      <w:pStyle w:val="En-tte"/>
      <w:rPr>
        <w:color w:val="002060"/>
        <w:sz w:val="16"/>
        <w:szCs w:val="16"/>
      </w:rPr>
    </w:pPr>
  </w:p>
  <w:p w:rsidR="00C76D48" w:rsidRDefault="00C76D48">
    <w:pPr>
      <w:pStyle w:val="En-tte"/>
      <w:rPr>
        <w:color w:val="002060"/>
        <w:sz w:val="16"/>
        <w:szCs w:val="16"/>
      </w:rPr>
    </w:pPr>
  </w:p>
  <w:p w:rsidR="00C76D48" w:rsidRDefault="00A30D73">
    <w:pPr>
      <w:pStyle w:val="En-tte"/>
      <w:rPr>
        <w:color w:val="002060"/>
        <w:sz w:val="16"/>
        <w:szCs w:val="16"/>
      </w:rPr>
    </w:pPr>
    <w:r>
      <w:rPr>
        <w:color w:val="002060"/>
        <w:sz w:val="16"/>
        <w:szCs w:val="16"/>
      </w:rPr>
      <w:t>Ebauche de candidat</w:t>
    </w:r>
    <w:r w:rsidR="003C11ED">
      <w:rPr>
        <w:color w:val="002060"/>
        <w:sz w:val="16"/>
        <w:szCs w:val="16"/>
      </w:rPr>
      <w:t>ure KA2 – Information Appel 2018 – version 09/2017</w:t>
    </w:r>
    <w:r>
      <w:rPr>
        <w:color w:val="002060"/>
        <w:sz w:val="16"/>
        <w:szCs w:val="16"/>
      </w:rPr>
      <w:t xml:space="preserve">                       </w:t>
    </w:r>
    <w:r>
      <w:rPr>
        <w:b/>
        <w:bCs/>
        <w:color w:val="002060"/>
        <w:sz w:val="16"/>
        <w:szCs w:val="16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25pt;height:28.5pt" o:ole="">
          <v:imagedata r:id="rId1" o:title=""/>
        </v:shape>
        <o:OLEObject Type="Embed" ProgID="AcroExch.Document.DC" ShapeID="_x0000_i1025" DrawAspect="Content" ObjectID="_1606044631" r:id="rId2"/>
      </w:object>
    </w:r>
    <w:r>
      <w:rPr>
        <w:noProof/>
        <w:lang w:eastAsia="fr-BE"/>
      </w:rPr>
      <w:drawing>
        <wp:inline distT="0" distB="0" distL="0" distR="0">
          <wp:extent cx="312074" cy="323850"/>
          <wp:effectExtent l="0" t="0" r="0" b="0"/>
          <wp:docPr id="5" name="Image 5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46" cy="32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D48" w:rsidRDefault="00C76D48">
    <w:pPr>
      <w:pStyle w:val="Pieddepage"/>
    </w:pPr>
  </w:p>
  <w:p w:rsidR="00C76D48" w:rsidRDefault="00C76D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48" w:rsidRDefault="00A30D73">
      <w:pPr>
        <w:spacing w:after="0" w:line="240" w:lineRule="auto"/>
      </w:pPr>
      <w:r>
        <w:separator/>
      </w:r>
    </w:p>
  </w:footnote>
  <w:footnote w:type="continuationSeparator" w:id="0">
    <w:p w:rsidR="00C76D48" w:rsidRDefault="00A3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06A2"/>
    <w:multiLevelType w:val="hybridMultilevel"/>
    <w:tmpl w:val="7B828B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92C"/>
    <w:multiLevelType w:val="hybridMultilevel"/>
    <w:tmpl w:val="467EB1B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0D2F"/>
    <w:multiLevelType w:val="hybridMultilevel"/>
    <w:tmpl w:val="CD7C8F92"/>
    <w:lvl w:ilvl="0" w:tplc="71BA5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22C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41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E5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08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6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02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E1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824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17A2"/>
    <w:multiLevelType w:val="hybridMultilevel"/>
    <w:tmpl w:val="A1444564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2C6D"/>
    <w:multiLevelType w:val="multilevel"/>
    <w:tmpl w:val="372C17F6"/>
    <w:styleLink w:val="WW8Num48"/>
    <w:lvl w:ilvl="0">
      <w:numFmt w:val="bullet"/>
      <w:pStyle w:val="Titrebulletpointhowto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0F35024"/>
    <w:multiLevelType w:val="hybridMultilevel"/>
    <w:tmpl w:val="387EB26E"/>
    <w:lvl w:ilvl="0" w:tplc="E2DCA7B0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F1672A"/>
    <w:multiLevelType w:val="hybridMultilevel"/>
    <w:tmpl w:val="1BD07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26CF9"/>
    <w:multiLevelType w:val="hybridMultilevel"/>
    <w:tmpl w:val="926228C2"/>
    <w:lvl w:ilvl="0" w:tplc="7932F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A11A5"/>
    <w:multiLevelType w:val="hybridMultilevel"/>
    <w:tmpl w:val="10B8C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38DF7E77"/>
    <w:multiLevelType w:val="multilevel"/>
    <w:tmpl w:val="4322E3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3AF10116"/>
    <w:multiLevelType w:val="hybridMultilevel"/>
    <w:tmpl w:val="DDF2138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A69DF"/>
    <w:multiLevelType w:val="hybridMultilevel"/>
    <w:tmpl w:val="28F4A6F8"/>
    <w:lvl w:ilvl="0" w:tplc="E9DAEE4C">
      <w:start w:val="1"/>
      <w:numFmt w:val="bullet"/>
      <w:pStyle w:val="Guide-Bulletsspace"/>
      <w:lvlText w:val="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3E498E"/>
    <w:multiLevelType w:val="hybridMultilevel"/>
    <w:tmpl w:val="3CD66C1A"/>
    <w:lvl w:ilvl="0" w:tplc="9C225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EE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64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01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C46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8B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473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9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83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4627D"/>
    <w:multiLevelType w:val="hybridMultilevel"/>
    <w:tmpl w:val="6AE2CEE0"/>
    <w:lvl w:ilvl="0" w:tplc="1A34AD22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7931D8"/>
    <w:multiLevelType w:val="hybridMultilevel"/>
    <w:tmpl w:val="E5DEF8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06A40"/>
    <w:multiLevelType w:val="multilevel"/>
    <w:tmpl w:val="F0DA73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A017F3"/>
    <w:multiLevelType w:val="hybridMultilevel"/>
    <w:tmpl w:val="79F894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45B61"/>
    <w:multiLevelType w:val="multilevel"/>
    <w:tmpl w:val="E93C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25B07"/>
    <w:multiLevelType w:val="hybridMultilevel"/>
    <w:tmpl w:val="FC0624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19244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  <w:szCs w:val="18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F4A84"/>
    <w:multiLevelType w:val="hybridMultilevel"/>
    <w:tmpl w:val="82102A08"/>
    <w:lvl w:ilvl="0" w:tplc="1E32CB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986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9803D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FC3C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C25C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648B8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48A4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4EFC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A419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3F1203"/>
    <w:multiLevelType w:val="hybridMultilevel"/>
    <w:tmpl w:val="6DFA6A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  <w:lvlOverride w:ilvl="0">
      <w:lvl w:ilvl="0">
        <w:numFmt w:val="bullet"/>
        <w:pStyle w:val="Titrebulletpointhowto"/>
        <w:lvlText w:val=""/>
        <w:lvlJc w:val="left"/>
        <w:pPr>
          <w:ind w:left="360" w:hanging="360"/>
        </w:pPr>
        <w:rPr>
          <w:rFonts w:ascii="Wingdings" w:hAnsi="Wingdings"/>
          <w:lang w:val="en-GB"/>
        </w:rPr>
      </w:lvl>
    </w:lvlOverride>
  </w:num>
  <w:num w:numId="3">
    <w:abstractNumId w:val="9"/>
  </w:num>
  <w:num w:numId="4">
    <w:abstractNumId w:val="10"/>
  </w:num>
  <w:num w:numId="5">
    <w:abstractNumId w:val="20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3"/>
  </w:num>
  <w:num w:numId="11">
    <w:abstractNumId w:val="16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  <w:num w:numId="18">
    <w:abstractNumId w:val="1"/>
  </w:num>
  <w:num w:numId="19">
    <w:abstractNumId w:val="17"/>
  </w:num>
  <w:num w:numId="20">
    <w:abstractNumId w:val="11"/>
  </w:num>
  <w:num w:numId="21">
    <w:abstractNumId w:val="12"/>
  </w:num>
  <w:num w:numId="22">
    <w:abstractNumId w:val="20"/>
  </w:num>
  <w:num w:numId="23">
    <w:abstractNumId w:val="19"/>
  </w:num>
  <w:num w:numId="24">
    <w:abstractNumId w:val="10"/>
  </w:num>
  <w:num w:numId="25">
    <w:abstractNumId w:val="21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48"/>
    <w:rsid w:val="003C11ED"/>
    <w:rsid w:val="00476705"/>
    <w:rsid w:val="00665E32"/>
    <w:rsid w:val="007B61E8"/>
    <w:rsid w:val="00871A0A"/>
    <w:rsid w:val="0088440E"/>
    <w:rsid w:val="008D5656"/>
    <w:rsid w:val="00A20CB0"/>
    <w:rsid w:val="00A30D73"/>
    <w:rsid w:val="00B039AF"/>
    <w:rsid w:val="00BA093B"/>
    <w:rsid w:val="00C76D48"/>
    <w:rsid w:val="00CC4034"/>
    <w:rsid w:val="00DF4047"/>
    <w:rsid w:val="00EF62DD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7A33A08B-6274-49A7-B716-8CADFE2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</w:style>
  <w:style w:type="paragraph" w:customStyle="1" w:styleId="Guide-Normal">
    <w:name w:val="Guide - Normal"/>
    <w:basedOn w:val="Normal"/>
    <w:link w:val="Guide-NormalChar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GB" w:eastAsia="zh-CN"/>
    </w:rPr>
  </w:style>
  <w:style w:type="paragraph" w:customStyle="1" w:styleId="Guide-Heading3">
    <w:name w:val="Guide - Heading 3"/>
    <w:basedOn w:val="Normal"/>
    <w:qFormat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imes New Roman"/>
      <w:b/>
      <w:smallCaps/>
      <w:kern w:val="3"/>
      <w:sz w:val="28"/>
      <w:szCs w:val="20"/>
      <w:lang w:val="en-GB" w:eastAsia="zh-CN"/>
    </w:rPr>
  </w:style>
  <w:style w:type="paragraph" w:customStyle="1" w:styleId="Guide-Heading5">
    <w:name w:val="Guide - Heading 5"/>
    <w:basedOn w:val="Normal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GillSans" w:eastAsia="Times New Roman" w:hAnsi="GillSans" w:cs="Tahoma"/>
      <w:b/>
      <w:smallCaps/>
      <w:kern w:val="3"/>
      <w:szCs w:val="20"/>
      <w:lang w:val="en-GB" w:eastAsia="zh-CN"/>
    </w:rPr>
  </w:style>
  <w:style w:type="paragraph" w:customStyle="1" w:styleId="Guide-Bulletpoints">
    <w:name w:val="Guide - Bullet points"/>
    <w:basedOn w:val="Normal"/>
    <w:pPr>
      <w:suppressAutoHyphens/>
      <w:autoSpaceDN w:val="0"/>
      <w:spacing w:after="0" w:line="240" w:lineRule="auto"/>
      <w:jc w:val="both"/>
      <w:textAlignment w:val="baseline"/>
    </w:pPr>
    <w:rPr>
      <w:rFonts w:ascii="GillSans" w:eastAsia="Times New Roman" w:hAnsi="GillSans" w:cs="Tahoma"/>
      <w:kern w:val="3"/>
      <w:sz w:val="18"/>
      <w:szCs w:val="18"/>
      <w:lang w:val="en-IE" w:eastAsia="zh-CN"/>
    </w:rPr>
  </w:style>
  <w:style w:type="paragraph" w:customStyle="1" w:styleId="Titrebulletpointhowto">
    <w:name w:val="Titre bullet point how to"/>
    <w:basedOn w:val="Guide-Bulletpoints"/>
    <w:pPr>
      <w:numPr>
        <w:numId w:val="2"/>
      </w:numPr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pPr>
      <w:suppressAutoHyphens/>
      <w:spacing w:after="120" w:line="240" w:lineRule="auto"/>
      <w:ind w:left="720"/>
    </w:pPr>
    <w:rPr>
      <w:rFonts w:ascii="Arial" w:eastAsia="Times New Roman" w:hAnsi="Arial" w:cs="Arial"/>
      <w:lang w:val="en-GB" w:eastAsia="ar-SA"/>
    </w:rPr>
  </w:style>
  <w:style w:type="paragraph" w:customStyle="1" w:styleId="Bullet-Dot">
    <w:name w:val="Bullet-Dot"/>
    <w:basedOn w:val="Normal"/>
    <w:pPr>
      <w:numPr>
        <w:numId w:val="3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val="en-GB" w:eastAsia="en-GB"/>
    </w:rPr>
  </w:style>
  <w:style w:type="paragraph" w:customStyle="1" w:styleId="Guide-Heading6">
    <w:name w:val="Guide - Heading 6"/>
    <w:basedOn w:val="Guide-Heading5"/>
    <w:qFormat/>
    <w:pPr>
      <w:jc w:val="both"/>
      <w:outlineLvl w:val="9"/>
    </w:pPr>
    <w:rPr>
      <w:sz w:val="20"/>
      <w:szCs w:val="28"/>
    </w:rPr>
  </w:style>
  <w:style w:type="character" w:styleId="Appelnotedebasdep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"/>
    <w:uiPriority w:val="99"/>
    <w:rPr>
      <w:position w:val="0"/>
      <w:vertAlign w:val="superscript"/>
    </w:rPr>
  </w:style>
  <w:style w:type="numbering" w:customStyle="1" w:styleId="WW8Num48">
    <w:name w:val="WW8Num48"/>
    <w:basedOn w:val="Aucuneliste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Notedebasdepage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"/>
    <w:basedOn w:val="Normal"/>
    <w:link w:val="NotedebasdepageCar"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WB-Fußnotentext Char Char Car,WB-Fußnotentext Char Car,stile 1 Car,Footnote1 Car,Footnote2 Car,Footnote3 Car,Footnote4 Car,Footnote5 Car"/>
    <w:basedOn w:val="Policepardfaut"/>
    <w:link w:val="Notedebasdepage"/>
    <w:uiPriority w:val="99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customStyle="1" w:styleId="NotedebasdepageCar2">
    <w:name w:val="Note de bas de page Car2"/>
    <w:aliases w:val="Schriftart: 9 pt Car2,Schriftart: 10 pt Car2,Schriftart: 8 pt Car2,WB-Fußnotentext Car2,WB-Fußnotentext Char Char Car2,WB-Fußnotentext Char Car2,stile 1 Car2,Footnote1 Car2,Footnote2 Car2,Footnote3 Car2,Footnote4 Car2"/>
    <w:locked/>
    <w:rPr>
      <w:rFonts w:ascii="Verdana" w:hAnsi="Verdana" w:cs="Verdana"/>
      <w:b/>
      <w:bCs/>
    </w:rPr>
  </w:style>
  <w:style w:type="paragraph" w:customStyle="1" w:styleId="Guide-Bulletsspace">
    <w:name w:val="Guide - Bullets space"/>
    <w:basedOn w:val="Normal"/>
    <w:pPr>
      <w:widowControl w:val="0"/>
      <w:numPr>
        <w:numId w:val="16"/>
      </w:numPr>
      <w:suppressAutoHyphens/>
      <w:autoSpaceDN w:val="0"/>
      <w:spacing w:after="0" w:line="240" w:lineRule="auto"/>
      <w:jc w:val="both"/>
      <w:textAlignment w:val="baseline"/>
    </w:pPr>
    <w:rPr>
      <w:rFonts w:ascii="Tahoma" w:eastAsia="SimSun" w:hAnsi="Tahoma" w:cs="Tahoma"/>
      <w:kern w:val="3"/>
      <w:sz w:val="18"/>
      <w:szCs w:val="18"/>
      <w:lang w:val="en-GB" w:eastAsia="fr-FR"/>
    </w:rPr>
  </w:style>
  <w:style w:type="character" w:customStyle="1" w:styleId="Guide-NormalChar">
    <w:name w:val="Guide - Normal Char"/>
    <w:link w:val="Guide-Normal"/>
    <w:rPr>
      <w:rFonts w:ascii="GillSans" w:eastAsia="Times New Roman" w:hAnsi="GillSans" w:cs="Tahoma"/>
      <w:kern w:val="3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4767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18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829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5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70986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8465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  <w:div w:id="6142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-f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rtenariat@aef-europe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BD23-3DA1-4E68-B0C3-637883CC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 Julie</dc:creator>
  <cp:lastModifiedBy>LECLERE Sophie</cp:lastModifiedBy>
  <cp:revision>15</cp:revision>
  <cp:lastPrinted>2015-01-06T08:25:00Z</cp:lastPrinted>
  <dcterms:created xsi:type="dcterms:W3CDTF">2017-09-22T08:00:00Z</dcterms:created>
  <dcterms:modified xsi:type="dcterms:W3CDTF">2018-12-11T13:44:00Z</dcterms:modified>
</cp:coreProperties>
</file>