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EF" w:rsidRDefault="00CE352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9961EF" w:rsidRDefault="00CE352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9961EF" w:rsidRDefault="00CE3523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Planned period of the training</w:t>
      </w:r>
      <w:r>
        <w:rPr>
          <w:rFonts w:ascii="Verdana" w:hAnsi="Verdana" w:cs="Calibri"/>
          <w:color w:val="FF0000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activity: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ab/>
        <w:t xml:space="preserve">till </w:t>
      </w:r>
      <w:r>
        <w:rPr>
          <w:rFonts w:ascii="Verdana" w:hAnsi="Verdana" w:cs="Calibri"/>
          <w:i/>
          <w:lang w:val="en-GB"/>
        </w:rPr>
        <w:t>[day/month/year]</w:t>
      </w:r>
    </w:p>
    <w:p w:rsidR="009961EF" w:rsidRDefault="00CE3523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9961EF" w:rsidRDefault="00CE3523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9961EF">
        <w:trPr>
          <w:trHeight w:val="334"/>
        </w:trPr>
        <w:tc>
          <w:tcPr>
            <w:tcW w:w="2232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:rsidR="009961EF" w:rsidRDefault="009961E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961EF">
        <w:trPr>
          <w:trHeight w:val="412"/>
        </w:trPr>
        <w:tc>
          <w:tcPr>
            <w:tcW w:w="2232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9961EF" w:rsidRDefault="009961EF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961EF">
        <w:tc>
          <w:tcPr>
            <w:tcW w:w="2232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/X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9961EF">
        <w:tc>
          <w:tcPr>
            <w:tcW w:w="2232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961EF" w:rsidRDefault="009961E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9961EF" w:rsidRDefault="009961EF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9961EF" w:rsidRDefault="00CE3523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9961EF">
        <w:trPr>
          <w:trHeight w:val="371"/>
        </w:trPr>
        <w:tc>
          <w:tcPr>
            <w:tcW w:w="2232" w:type="dxa"/>
            <w:shd w:val="clear" w:color="auto" w:fill="FFFFFF"/>
          </w:tcPr>
          <w:p w:rsidR="009961EF" w:rsidRDefault="00CE352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9961EF" w:rsidRDefault="009961E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961EF">
        <w:trPr>
          <w:trHeight w:val="371"/>
        </w:trPr>
        <w:tc>
          <w:tcPr>
            <w:tcW w:w="2232" w:type="dxa"/>
            <w:shd w:val="clear" w:color="auto" w:fill="FFFFFF"/>
          </w:tcPr>
          <w:p w:rsidR="009961EF" w:rsidRDefault="00CE352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9961EF" w:rsidRDefault="00CE35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961EF" w:rsidRDefault="00CE352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9961EF" w:rsidRDefault="009961E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961EF">
        <w:trPr>
          <w:trHeight w:val="559"/>
        </w:trPr>
        <w:tc>
          <w:tcPr>
            <w:tcW w:w="2232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9961EF" w:rsidRDefault="00CE352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9961EF" w:rsidRDefault="009961EF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961EF">
        <w:tc>
          <w:tcPr>
            <w:tcW w:w="2232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9961EF" w:rsidRDefault="009961EF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9961EF" w:rsidRDefault="00CE3523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9961EF">
        <w:trPr>
          <w:trHeight w:val="371"/>
        </w:trPr>
        <w:tc>
          <w:tcPr>
            <w:tcW w:w="2232" w:type="dxa"/>
            <w:shd w:val="clear" w:color="auto" w:fill="FFFFFF"/>
          </w:tcPr>
          <w:p w:rsidR="009961EF" w:rsidRDefault="00CE352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961EF" w:rsidRDefault="009961E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961EF">
        <w:trPr>
          <w:trHeight w:val="371"/>
        </w:trPr>
        <w:tc>
          <w:tcPr>
            <w:tcW w:w="2232" w:type="dxa"/>
            <w:shd w:val="clear" w:color="auto" w:fill="FFFFFF"/>
          </w:tcPr>
          <w:p w:rsidR="009961EF" w:rsidRDefault="00CE352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9961EF" w:rsidRDefault="00CE35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961EF" w:rsidRDefault="009961E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9961EF" w:rsidRDefault="009961E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961EF">
        <w:trPr>
          <w:trHeight w:val="559"/>
        </w:trPr>
        <w:tc>
          <w:tcPr>
            <w:tcW w:w="2232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961EF" w:rsidRDefault="00CE352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9961EF" w:rsidRDefault="009961EF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961EF">
        <w:tc>
          <w:tcPr>
            <w:tcW w:w="2232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961EF" w:rsidRDefault="00CE35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</w:r>
            <w:r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9961EF">
        <w:tc>
          <w:tcPr>
            <w:tcW w:w="2232" w:type="dxa"/>
            <w:shd w:val="clear" w:color="auto" w:fill="FFFFFF"/>
          </w:tcPr>
          <w:p w:rsidR="009961EF" w:rsidRDefault="009961E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9961EF" w:rsidRDefault="009961E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9961EF" w:rsidRDefault="00CE352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:rsidR="009961EF" w:rsidRDefault="00CE3523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9961EF" w:rsidRDefault="00CE3523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961EF" w:rsidRDefault="00CE3523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961EF" w:rsidRDefault="009961EF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961EF" w:rsidRDefault="00CE3523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9961EF" w:rsidRDefault="00CE3523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9961EF" w:rsidRDefault="00CE3523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9961EF" w:rsidRDefault="00CE3523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Language of training: </w:t>
      </w:r>
      <w:r>
        <w:rPr>
          <w:rFonts w:ascii="Verdana" w:hAnsi="Verdana"/>
          <w:sz w:val="20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9961E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961EF" w:rsidRDefault="00CE352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9961EF" w:rsidRDefault="009961E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961EF" w:rsidRDefault="009961EF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961EF" w:rsidRDefault="009961E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961EF" w:rsidRDefault="009961E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961EF">
        <w:trPr>
          <w:jc w:val="center"/>
        </w:trPr>
        <w:tc>
          <w:tcPr>
            <w:tcW w:w="8763" w:type="dxa"/>
            <w:shd w:val="clear" w:color="auto" w:fill="FFFFFF"/>
          </w:tcPr>
          <w:p w:rsidR="009961EF" w:rsidRDefault="00CE3523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</w:t>
            </w:r>
          </w:p>
          <w:p w:rsidR="009961EF" w:rsidRDefault="009961E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961E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961EF" w:rsidRDefault="00CE352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9961EF" w:rsidRDefault="009961EF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961EF" w:rsidRDefault="009961E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961EF" w:rsidRDefault="009961EF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961E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961EF" w:rsidRDefault="00CE352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9961EF" w:rsidRDefault="009961E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961EF" w:rsidRDefault="009961E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961EF" w:rsidRDefault="009961EF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961E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961EF" w:rsidRDefault="00CE352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9961EF" w:rsidRDefault="009961EF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961EF" w:rsidRDefault="009961E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961EF" w:rsidRDefault="009961EF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9961EF" w:rsidRDefault="009961EF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9961EF" w:rsidRDefault="00CE352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9961EF" w:rsidRDefault="00CE3523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9961EF" w:rsidRDefault="00CE3523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</w:t>
      </w:r>
      <w:r>
        <w:rPr>
          <w:rFonts w:ascii="Verdana" w:hAnsi="Verdana" w:cs="Calibri"/>
          <w:sz w:val="16"/>
          <w:szCs w:val="16"/>
          <w:lang w:val="is-IS"/>
        </w:rPr>
        <w:t xml:space="preserve">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9961EF" w:rsidRDefault="00CE3523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his/her professional development and on the sending </w:t>
      </w:r>
      <w:r>
        <w:rPr>
          <w:rFonts w:ascii="Verdana" w:hAnsi="Verdana" w:cs="Verdana"/>
          <w:sz w:val="16"/>
          <w:szCs w:val="16"/>
          <w:lang w:val="en-GB" w:eastAsia="fr-FR"/>
        </w:rPr>
        <w:t>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9961EF" w:rsidRDefault="00CE3523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9961EF" w:rsidRDefault="00CE3523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</w:t>
      </w:r>
      <w:r>
        <w:rPr>
          <w:rFonts w:ascii="Verdana" w:hAnsi="Verdana" w:cs="Calibri"/>
          <w:sz w:val="16"/>
          <w:szCs w:val="16"/>
          <w:lang w:val="en-GB"/>
        </w:rPr>
        <w:t>ill communicate to the sending institution any problems or changes regarding the proposed mobility programme or mobility period.</w:t>
      </w:r>
    </w:p>
    <w:p w:rsidR="009961EF" w:rsidRDefault="009961EF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9961EF">
        <w:trPr>
          <w:jc w:val="center"/>
        </w:trPr>
        <w:tc>
          <w:tcPr>
            <w:tcW w:w="8876" w:type="dxa"/>
            <w:shd w:val="clear" w:color="auto" w:fill="FFFFFF"/>
          </w:tcPr>
          <w:p w:rsidR="009961EF" w:rsidRDefault="00CE352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9961EF" w:rsidRDefault="00CE352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9961EF" w:rsidRDefault="00CE352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961EF" w:rsidRDefault="009961E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9961EF">
        <w:trPr>
          <w:jc w:val="center"/>
        </w:trPr>
        <w:tc>
          <w:tcPr>
            <w:tcW w:w="8841" w:type="dxa"/>
            <w:shd w:val="clear" w:color="auto" w:fill="FFFFFF"/>
          </w:tcPr>
          <w:p w:rsidR="009961EF" w:rsidRDefault="00CE352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The sending institution </w:t>
            </w:r>
          </w:p>
          <w:p w:rsidR="009961EF" w:rsidRDefault="00CE352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9961EF" w:rsidRDefault="00CE352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961EF" w:rsidRDefault="009961E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9961EF">
        <w:trPr>
          <w:jc w:val="center"/>
        </w:trPr>
        <w:tc>
          <w:tcPr>
            <w:tcW w:w="8823" w:type="dxa"/>
            <w:shd w:val="clear" w:color="auto" w:fill="FFFFFF"/>
          </w:tcPr>
          <w:p w:rsidR="009961EF" w:rsidRDefault="00CE352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institution/enterprise</w:t>
            </w:r>
          </w:p>
          <w:p w:rsidR="009961EF" w:rsidRDefault="00CE352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9961EF" w:rsidRDefault="00CE352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961EF" w:rsidRDefault="009961EF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9961E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EF" w:rsidRDefault="00CE3523">
      <w:r>
        <w:separator/>
      </w:r>
    </w:p>
  </w:endnote>
  <w:endnote w:type="continuationSeparator" w:id="0">
    <w:p w:rsidR="009961EF" w:rsidRDefault="00CE3523">
      <w:r>
        <w:continuationSeparator/>
      </w:r>
    </w:p>
  </w:endnote>
  <w:endnote w:id="1">
    <w:p w:rsidR="009961EF" w:rsidRDefault="00CE3523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Adaptations of this template: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9961EF" w:rsidRDefault="00CE3523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9961EF" w:rsidRDefault="00CE3523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</w:t>
      </w:r>
      <w:r>
        <w:rPr>
          <w:rFonts w:ascii="Verdana" w:hAnsi="Verdana"/>
          <w:sz w:val="16"/>
          <w:szCs w:val="16"/>
          <w:lang w:val="en-GB"/>
        </w:rPr>
        <w:t>rson belongs administratively and that issues the ID card and/or passport.</w:t>
      </w:r>
    </w:p>
  </w:endnote>
  <w:endnote w:id="4">
    <w:p w:rsidR="009961EF" w:rsidRDefault="00CE3523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</w:t>
      </w:r>
      <w:r>
        <w:rPr>
          <w:rFonts w:ascii="Verdana" w:hAnsi="Verdana"/>
          <w:sz w:val="16"/>
          <w:szCs w:val="16"/>
          <w:lang w:val="en-GB"/>
        </w:rPr>
        <w:t>gher education institutions located in Programme Countries.</w:t>
      </w:r>
    </w:p>
  </w:endnote>
  <w:endnote w:id="5">
    <w:p w:rsidR="009961EF" w:rsidRDefault="00CE3523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961EF" w:rsidRDefault="00CE3523">
      <w:pPr>
        <w:pStyle w:val="Notedefin"/>
        <w:spacing w:after="0"/>
        <w:ind w:left="142" w:hanging="142"/>
        <w:rPr>
          <w:rFonts w:ascii="Verdana" w:hAnsi="Verdana" w:cs="Calibri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>any Programme Country enterprise or</w:t>
      </w:r>
      <w:r>
        <w:rPr>
          <w:rFonts w:ascii="Verdana" w:hAnsi="Verdana" w:cs="Calibri"/>
          <w:sz w:val="16"/>
          <w:szCs w:val="16"/>
          <w:lang w:val="en-GB"/>
        </w:rPr>
        <w:t>, more generally, any public or private organisation active in the labour market or in the fields of education, training and youth.</w:t>
      </w:r>
    </w:p>
    <w:p w:rsidR="009961EF" w:rsidRDefault="00CE3523">
      <w:pPr>
        <w:pStyle w:val="Notedefin"/>
        <w:spacing w:after="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 </w:t>
      </w:r>
    </w:p>
  </w:endnote>
  <w:endnote w:id="7">
    <w:p w:rsidR="009961EF" w:rsidRDefault="00CE3523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</w:t>
      </w:r>
      <w:r>
        <w:rPr>
          <w:rFonts w:ascii="Verdana" w:hAnsi="Verdana"/>
          <w:sz w:val="16"/>
          <w:szCs w:val="16"/>
          <w:lang w:val="en-GB"/>
        </w:rPr>
        <w:t xml:space="preserve">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Partner Countries: the national legislation of the Programme Country). </w:t>
      </w:r>
      <w:r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</w:t>
      </w:r>
      <w:r>
        <w:rPr>
          <w:rFonts w:ascii="Verdana" w:hAnsi="Verdana"/>
          <w:sz w:val="16"/>
          <w:szCs w:val="16"/>
          <w:lang w:val="en-GB"/>
        </w:rPr>
        <w:t xml:space="preserve">through any other means accessible to the staff member and the sending institution. </w:t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1EF" w:rsidRDefault="00CE352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61EF" w:rsidRDefault="009961EF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EF" w:rsidRDefault="009961EF">
    <w:pPr>
      <w:pStyle w:val="Pieddepage"/>
    </w:pPr>
  </w:p>
  <w:p w:rsidR="009961EF" w:rsidRDefault="009961E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EF" w:rsidRDefault="00CE3523">
      <w:r>
        <w:separator/>
      </w:r>
    </w:p>
  </w:footnote>
  <w:footnote w:type="continuationSeparator" w:id="0">
    <w:p w:rsidR="009961EF" w:rsidRDefault="00CE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89"/>
      <w:gridCol w:w="1252"/>
    </w:tblGrid>
    <w:tr w:rsidR="009961EF">
      <w:trPr>
        <w:trHeight w:val="823"/>
      </w:trPr>
      <w:tc>
        <w:tcPr>
          <w:tcW w:w="8789" w:type="dxa"/>
          <w:vAlign w:val="center"/>
        </w:tcPr>
        <w:p w:rsidR="009961EF" w:rsidRDefault="00CE3523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3785235</wp:posOffset>
                    </wp:positionH>
                    <wp:positionV relativeFrom="paragraph">
                      <wp:posOffset>635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1EF" w:rsidRDefault="00CE352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Education: </w:t>
                                </w:r>
                              </w:p>
                              <w:p w:rsidR="009961EF" w:rsidRDefault="00CE352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9961EF" w:rsidRDefault="00CE352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9961EF" w:rsidRDefault="00CE3523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98.05pt;margin-top:.0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Arjuqv2wAAAAcBAAAP&#10;AAAAAAAAAAAAAAAAAAwFAABkcnMvZG93bnJldi54bWxQSwUGAAAAAAQABADzAAAAFAYAAAAA&#10;" filled="f" stroked="f">
                    <v:textbox>
                      <w:txbxContent>
                        <w:p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bCs/>
              <w:sz w:val="16"/>
              <w:szCs w:val="16"/>
              <w:lang w:val="fr-BE"/>
            </w:rPr>
            <w:object w:dxaOrig="14145" w:dyaOrig="4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75pt;height:30pt" o:ole="">
                <v:imagedata r:id="rId1" o:title=""/>
              </v:shape>
              <o:OLEObject Type="Embed" ProgID="AcroExch.Document.DC" ShapeID="_x0000_i1025" DrawAspect="Content" ObjectID="_1619438766" r:id="rId2"/>
            </w:object>
          </w:r>
          <w:r>
            <w:rPr>
              <w:rFonts w:ascii="Verdana" w:hAnsi="Verdana"/>
              <w:noProof/>
              <w:sz w:val="16"/>
              <w:szCs w:val="16"/>
              <w:lang w:val="fr-BE" w:eastAsia="fr-BE"/>
            </w:rPr>
            <w:drawing>
              <wp:inline distT="0" distB="0" distL="0" distR="0">
                <wp:extent cx="304800" cy="314325"/>
                <wp:effectExtent l="0" t="0" r="0" b="952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61EF" w:rsidRDefault="00CE3523">
          <w:pPr>
            <w:spacing w:after="0"/>
            <w:rPr>
              <w:rFonts w:ascii="Verdana" w:hAnsi="Verdana" w:cs="Calibri"/>
              <w:noProof/>
              <w:sz w:val="14"/>
              <w:szCs w:val="14"/>
              <w:lang w:val="en-GB" w:eastAsia="fr-BE"/>
            </w:rPr>
          </w:pPr>
          <w:r>
            <w:rPr>
              <w:rFonts w:ascii="Verdana" w:hAnsi="Verdana"/>
              <w:sz w:val="14"/>
              <w:szCs w:val="14"/>
              <w:lang w:val="en-GB"/>
            </w:rPr>
            <w:t>Erasmus+201</w:t>
          </w:r>
          <w:r>
            <w:rPr>
              <w:rFonts w:ascii="Verdana" w:hAnsi="Verdana"/>
              <w:sz w:val="14"/>
              <w:szCs w:val="14"/>
              <w:lang w:val="en-GB"/>
            </w:rPr>
            <w:t>9</w:t>
          </w:r>
          <w:r>
            <w:rPr>
              <w:rFonts w:ascii="Verdana" w:hAnsi="Verdana"/>
              <w:sz w:val="14"/>
              <w:szCs w:val="14"/>
              <w:lang w:val="en-GB"/>
            </w:rPr>
            <w:t xml:space="preserve"> –KA103–ST–Annex </w:t>
          </w:r>
          <w:proofErr w:type="spellStart"/>
          <w:r>
            <w:rPr>
              <w:rFonts w:ascii="Verdana" w:hAnsi="Verdana"/>
              <w:sz w:val="14"/>
              <w:szCs w:val="14"/>
              <w:lang w:val="en-GB"/>
            </w:rPr>
            <w:t>V.I.b</w:t>
          </w:r>
          <w:proofErr w:type="spellEnd"/>
          <w:r>
            <w:rPr>
              <w:rFonts w:ascii="Verdana" w:hAnsi="Verdana"/>
              <w:sz w:val="14"/>
              <w:szCs w:val="14"/>
              <w:lang w:val="en-GB"/>
            </w:rPr>
            <w:t xml:space="preserve">–Staff </w:t>
          </w:r>
          <w:proofErr w:type="spellStart"/>
          <w:r>
            <w:rPr>
              <w:rFonts w:ascii="Verdana" w:hAnsi="Verdana"/>
              <w:sz w:val="14"/>
              <w:szCs w:val="14"/>
              <w:lang w:val="en-GB"/>
            </w:rPr>
            <w:t>Mobility_Training</w:t>
          </w:r>
          <w:proofErr w:type="spellEnd"/>
          <w:r>
            <w:rPr>
              <w:rFonts w:ascii="Verdana" w:hAnsi="Verdana"/>
              <w:sz w:val="14"/>
              <w:szCs w:val="14"/>
              <w:lang w:val="en-GB"/>
            </w:rPr>
            <w:t xml:space="preserve"> Mob. Agreement-</w:t>
          </w:r>
          <w:r>
            <w:rPr>
              <w:rFonts w:ascii="Verdana" w:hAnsi="Verdana"/>
              <w:sz w:val="14"/>
              <w:szCs w:val="14"/>
              <w:lang w:val="en-GB"/>
            </w:rPr>
            <w:t>version 30-04-2019</w:t>
          </w:r>
          <w:r>
            <w:rPr>
              <w:rFonts w:ascii="Verdana" w:hAnsi="Verdana"/>
              <w:b/>
              <w:sz w:val="14"/>
              <w:szCs w:val="14"/>
              <w:lang w:val="en-GB"/>
            </w:rPr>
            <w:t xml:space="preserve">       </w:t>
          </w:r>
        </w:p>
      </w:tc>
      <w:tc>
        <w:tcPr>
          <w:tcW w:w="1252" w:type="dxa"/>
        </w:tcPr>
        <w:p w:rsidR="009961EF" w:rsidRDefault="009961EF">
          <w:pPr>
            <w:pStyle w:val="ZDGName"/>
            <w:rPr>
              <w:lang w:val="en-GB"/>
            </w:rPr>
          </w:pPr>
        </w:p>
      </w:tc>
    </w:tr>
  </w:tbl>
  <w:p w:rsidR="009961EF" w:rsidRDefault="009961EF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EF" w:rsidRDefault="009961EF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9961EF"/>
    <w:rsid w:val="009961EF"/>
    <w:rsid w:val="00C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  <w15:docId w15:val="{8095E42B-92C2-42B5-B25D-2EDEC92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Pr>
      <w:color w:val="0000FF"/>
      <w:u w:val="single"/>
    </w:rPr>
  </w:style>
  <w:style w:type="character" w:styleId="Appelnotedebasdep">
    <w:name w:val="footnote reference"/>
    <w:rPr>
      <w:vertAlign w:val="superscript"/>
    </w:rPr>
  </w:style>
  <w:style w:type="table" w:styleId="Grillemoyenne3-Accent2">
    <w:name w:val="Medium Grid 3 Accent 2"/>
    <w:basedOn w:val="TableauNormal"/>
    <w:uiPriority w:val="69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Pr>
      <w:sz w:val="24"/>
      <w:lang w:val="fr-FR"/>
    </w:rPr>
  </w:style>
  <w:style w:type="character" w:customStyle="1" w:styleId="PagenumberChar">
    <w:name w:val="Page number Char"/>
    <w:link w:val="PageNumber1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pPr>
      <w:spacing w:after="240"/>
    </w:pPr>
    <w:rPr>
      <w:b/>
      <w:i/>
    </w:rPr>
  </w:style>
  <w:style w:type="character" w:customStyle="1" w:styleId="BodyChar">
    <w:name w:val="Body Char"/>
    <w:link w:val="Body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tblPr/>
  </w:style>
  <w:style w:type="table" w:styleId="Tableaulgant">
    <w:name w:val="Table Elegant"/>
    <w:basedOn w:val="TableauNormal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Pr>
      <w:sz w:val="16"/>
      <w:szCs w:val="16"/>
    </w:rPr>
  </w:style>
  <w:style w:type="character" w:customStyle="1" w:styleId="CommentaireCar">
    <w:name w:val="Commentaire Car"/>
    <w:link w:val="Commentaire"/>
    <w:rPr>
      <w:lang w:val="fr-FR" w:eastAsia="en-US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eastAsia="SimSun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Absatz-Standardschriftart1">
    <w:name w:val="Absatz-Standardschriftart1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Arial" w:eastAsia="SimSun" w:hAnsi="Arial" w:cs="Aria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eastAsia="SimSu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eastAsia="Times New Roman" w:hAnsi="Arial" w:cs="Arial"/>
      <w:b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Pr>
      <w:rFonts w:eastAsia="Times New Roma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SubjectChar">
    <w:name w:val="Comment Subject Char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Cabealho">
    <w:name w:val="Cabeçalho"/>
    <w:basedOn w:val="Normal"/>
    <w:next w:val="Corpsdetexte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Pr>
      <w:b/>
      <w:bCs/>
      <w:lang w:val="x-none" w:eastAsia="ar-SA"/>
    </w:rPr>
  </w:style>
  <w:style w:type="paragraph" w:styleId="Rvision">
    <w:name w:val="Revision"/>
    <w:hidden/>
    <w:uiPriority w:val="99"/>
    <w:semiHidden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Pr>
      <w:color w:val="800080"/>
      <w:u w:val="single"/>
    </w:rPr>
  </w:style>
  <w:style w:type="character" w:customStyle="1" w:styleId="Titre3Car">
    <w:name w:val="Titre 3 Car"/>
    <w:link w:val="Titre3"/>
    <w:rPr>
      <w:i/>
      <w:sz w:val="24"/>
      <w:lang w:val="fr-FR" w:eastAsia="en-US"/>
    </w:rPr>
  </w:style>
  <w:style w:type="character" w:styleId="Appeldenotedefin">
    <w:name w:val="endnote reference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5D129-76FA-45CE-9B78-E5295BB0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31</TotalTime>
  <Pages>3</Pages>
  <Words>343</Words>
  <Characters>2184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NEIRYNCK Sébastien</cp:lastModifiedBy>
  <cp:revision>8</cp:revision>
  <cp:lastPrinted>2013-11-06T08:46:00Z</cp:lastPrinted>
  <dcterms:created xsi:type="dcterms:W3CDTF">2018-03-21T08:52:00Z</dcterms:created>
  <dcterms:modified xsi:type="dcterms:W3CDTF">2019-05-15T13:19:00Z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